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30100F" w14:textId="67491A8F" w:rsidR="00EB20A9" w:rsidRDefault="00000000" w:rsidP="0027161D">
      <w:pPr>
        <w:spacing w:line="240" w:lineRule="auto"/>
        <w:jc w:val="center"/>
        <w:rPr>
          <w:rFonts w:ascii="Calibri" w:eastAsia="Calibri" w:hAnsi="Calibri" w:cs="Calibri"/>
          <w:b/>
          <w:bCs/>
          <w:sz w:val="24"/>
          <w:szCs w:val="24"/>
        </w:rPr>
      </w:pPr>
      <w:r>
        <w:rPr>
          <w:rFonts w:ascii="Calibri" w:eastAsia="Calibri" w:hAnsi="Calibri" w:cs="Calibri"/>
          <w:b/>
          <w:bCs/>
          <w:sz w:val="24"/>
          <w:szCs w:val="24"/>
        </w:rPr>
        <w:t xml:space="preserve">GHLT </w:t>
      </w:r>
      <w:r w:rsidR="0027161D">
        <w:rPr>
          <w:rFonts w:ascii="Calibri" w:eastAsia="Calibri" w:hAnsi="Calibri" w:cs="Calibri"/>
          <w:b/>
          <w:bCs/>
          <w:sz w:val="24"/>
          <w:szCs w:val="24"/>
        </w:rPr>
        <w:t>0</w:t>
      </w:r>
      <w:r>
        <w:rPr>
          <w:rFonts w:ascii="Calibri" w:eastAsia="Calibri" w:hAnsi="Calibri" w:cs="Calibri"/>
          <w:b/>
          <w:bCs/>
          <w:sz w:val="24"/>
          <w:szCs w:val="24"/>
        </w:rPr>
        <w:t>257: Global Health</w:t>
      </w:r>
    </w:p>
    <w:p w14:paraId="26E4D3B6" w14:textId="77777777" w:rsidR="00EB20A9" w:rsidRDefault="00000000" w:rsidP="0027161D">
      <w:pPr>
        <w:spacing w:line="240" w:lineRule="auto"/>
        <w:jc w:val="center"/>
        <w:rPr>
          <w:rFonts w:ascii="Calibri" w:eastAsia="Calibri" w:hAnsi="Calibri" w:cs="Calibri"/>
          <w:b/>
          <w:bCs/>
          <w:sz w:val="24"/>
          <w:szCs w:val="24"/>
        </w:rPr>
      </w:pPr>
      <w:r>
        <w:rPr>
          <w:rFonts w:ascii="Calibri" w:eastAsia="Calibri" w:hAnsi="Calibri" w:cs="Calibri"/>
          <w:b/>
          <w:bCs/>
          <w:sz w:val="24"/>
          <w:szCs w:val="24"/>
        </w:rPr>
        <w:t>Syllabus</w:t>
      </w:r>
    </w:p>
    <w:p w14:paraId="339ABE44" w14:textId="77777777" w:rsidR="00EB20A9" w:rsidRDefault="00000000" w:rsidP="0027161D">
      <w:pPr>
        <w:spacing w:line="240" w:lineRule="auto"/>
        <w:jc w:val="center"/>
        <w:rPr>
          <w:rFonts w:ascii="Calibri" w:eastAsia="Calibri" w:hAnsi="Calibri" w:cs="Calibri"/>
          <w:b/>
          <w:bCs/>
          <w:sz w:val="24"/>
          <w:szCs w:val="24"/>
        </w:rPr>
      </w:pPr>
      <w:r>
        <w:rPr>
          <w:rFonts w:ascii="Calibri" w:eastAsia="Calibri" w:hAnsi="Calibri" w:cs="Calibri"/>
          <w:b/>
          <w:bCs/>
          <w:sz w:val="24"/>
          <w:szCs w:val="24"/>
        </w:rPr>
        <w:t>Fall 2026</w:t>
      </w:r>
    </w:p>
    <w:p w14:paraId="528205AD" w14:textId="77777777" w:rsidR="00EB20A9" w:rsidRDefault="00EB20A9" w:rsidP="0027161D">
      <w:pPr>
        <w:spacing w:line="240" w:lineRule="auto"/>
        <w:rPr>
          <w:rFonts w:ascii="Calibri" w:eastAsia="Calibri" w:hAnsi="Calibri" w:cs="Calibri"/>
          <w:sz w:val="24"/>
          <w:szCs w:val="24"/>
        </w:rPr>
      </w:pPr>
    </w:p>
    <w:p w14:paraId="6120A8EB" w14:textId="77777777" w:rsidR="00EB20A9" w:rsidRDefault="00000000" w:rsidP="0027161D">
      <w:pPr>
        <w:spacing w:line="240" w:lineRule="auto"/>
        <w:rPr>
          <w:rFonts w:ascii="Calibri" w:eastAsia="Calibri" w:hAnsi="Calibri" w:cs="Calibri"/>
          <w:sz w:val="24"/>
          <w:szCs w:val="24"/>
        </w:rPr>
      </w:pPr>
      <w:r>
        <w:rPr>
          <w:rFonts w:ascii="Calibri" w:eastAsia="Calibri" w:hAnsi="Calibri" w:cs="Calibri"/>
          <w:b/>
          <w:bCs/>
          <w:sz w:val="24"/>
          <w:szCs w:val="24"/>
        </w:rPr>
        <w:t xml:space="preserve">Instructor: </w:t>
      </w:r>
      <w:r>
        <w:rPr>
          <w:rFonts w:ascii="Calibri" w:eastAsia="Calibri" w:hAnsi="Calibri" w:cs="Calibri"/>
          <w:sz w:val="24"/>
          <w:szCs w:val="24"/>
        </w:rPr>
        <w:t>Kristina Talbert-Slagle, Ph.D.</w:t>
      </w:r>
    </w:p>
    <w:p w14:paraId="3CFD2EDD" w14:textId="77777777" w:rsidR="00EB20A9" w:rsidRDefault="00EB20A9" w:rsidP="0027161D">
      <w:pPr>
        <w:spacing w:line="240" w:lineRule="auto"/>
        <w:rPr>
          <w:rFonts w:ascii="Calibri" w:eastAsia="Calibri" w:hAnsi="Calibri" w:cs="Calibri"/>
          <w:sz w:val="24"/>
          <w:szCs w:val="24"/>
        </w:rPr>
      </w:pPr>
    </w:p>
    <w:p w14:paraId="57FBB8EA" w14:textId="77777777" w:rsidR="00EB20A9" w:rsidRDefault="00000000" w:rsidP="0027161D">
      <w:pPr>
        <w:spacing w:line="240" w:lineRule="auto"/>
        <w:rPr>
          <w:rFonts w:ascii="Calibri" w:eastAsia="Calibri" w:hAnsi="Calibri" w:cs="Calibri"/>
          <w:sz w:val="24"/>
          <w:szCs w:val="24"/>
        </w:rPr>
      </w:pPr>
      <w:r>
        <w:rPr>
          <w:rFonts w:ascii="Calibri" w:eastAsia="Calibri" w:hAnsi="Calibri" w:cs="Calibri"/>
          <w:b/>
          <w:bCs/>
          <w:sz w:val="24"/>
          <w:szCs w:val="24"/>
        </w:rPr>
        <w:t>Office Location:</w:t>
      </w:r>
      <w:r>
        <w:rPr>
          <w:rFonts w:ascii="Calibri" w:eastAsia="Calibri" w:hAnsi="Calibri" w:cs="Calibri"/>
          <w:sz w:val="24"/>
          <w:szCs w:val="24"/>
        </w:rPr>
        <w:t xml:space="preserve"> Robert A. Jones House, Room B01</w:t>
      </w:r>
    </w:p>
    <w:p w14:paraId="6EF1C0AC" w14:textId="77777777" w:rsidR="00EB20A9" w:rsidRDefault="00EB20A9" w:rsidP="0027161D">
      <w:pPr>
        <w:spacing w:line="240" w:lineRule="auto"/>
        <w:rPr>
          <w:rFonts w:ascii="Calibri" w:eastAsia="Calibri" w:hAnsi="Calibri" w:cs="Calibri"/>
          <w:sz w:val="24"/>
          <w:szCs w:val="24"/>
        </w:rPr>
      </w:pPr>
    </w:p>
    <w:p w14:paraId="4B797441" w14:textId="77777777" w:rsidR="00EB20A9" w:rsidRDefault="00000000" w:rsidP="0027161D">
      <w:pPr>
        <w:spacing w:line="240" w:lineRule="auto"/>
        <w:rPr>
          <w:rFonts w:ascii="Calibri" w:eastAsia="Calibri" w:hAnsi="Calibri" w:cs="Calibri"/>
          <w:b/>
          <w:bCs/>
          <w:sz w:val="24"/>
          <w:szCs w:val="24"/>
        </w:rPr>
      </w:pPr>
      <w:r>
        <w:rPr>
          <w:rFonts w:ascii="Calibri" w:eastAsia="Calibri" w:hAnsi="Calibri" w:cs="Calibri"/>
          <w:b/>
          <w:bCs/>
          <w:sz w:val="24"/>
          <w:szCs w:val="24"/>
        </w:rPr>
        <w:t xml:space="preserve">Office Hours: </w:t>
      </w:r>
    </w:p>
    <w:p w14:paraId="0D6DBF80" w14:textId="77777777" w:rsidR="00EB20A9" w:rsidRDefault="00000000" w:rsidP="0027161D">
      <w:pPr>
        <w:spacing w:line="240" w:lineRule="auto"/>
        <w:rPr>
          <w:rFonts w:ascii="Calibri" w:eastAsia="Calibri" w:hAnsi="Calibri" w:cs="Calibri"/>
          <w:sz w:val="24"/>
          <w:szCs w:val="24"/>
        </w:rPr>
      </w:pPr>
      <w:r>
        <w:rPr>
          <w:rFonts w:ascii="Calibri" w:eastAsia="Calibri" w:hAnsi="Calibri" w:cs="Calibri"/>
          <w:sz w:val="24"/>
          <w:szCs w:val="24"/>
        </w:rPr>
        <w:t>Tuesdays, 1-3 pm (in person, Robert A. Jones House, Room B01)</w:t>
      </w:r>
    </w:p>
    <w:p w14:paraId="46585BD4" w14:textId="77777777" w:rsidR="00EB20A9" w:rsidRDefault="00000000" w:rsidP="0027161D">
      <w:pPr>
        <w:spacing w:line="240" w:lineRule="auto"/>
        <w:rPr>
          <w:rFonts w:ascii="Calibri" w:eastAsia="Calibri" w:hAnsi="Calibri" w:cs="Calibri"/>
          <w:sz w:val="24"/>
          <w:szCs w:val="24"/>
        </w:rPr>
      </w:pPr>
      <w:r>
        <w:rPr>
          <w:rFonts w:ascii="Calibri" w:eastAsia="Calibri" w:hAnsi="Calibri" w:cs="Calibri"/>
          <w:sz w:val="24"/>
          <w:szCs w:val="24"/>
        </w:rPr>
        <w:t>Thursdays, 10 am - noon (virtual)</w:t>
      </w:r>
    </w:p>
    <w:p w14:paraId="46C7B50C" w14:textId="77777777" w:rsidR="00EB20A9" w:rsidRDefault="00EB20A9" w:rsidP="0027161D">
      <w:pPr>
        <w:spacing w:line="240" w:lineRule="auto"/>
        <w:rPr>
          <w:rFonts w:ascii="Calibri" w:eastAsia="Calibri" w:hAnsi="Calibri" w:cs="Calibri"/>
          <w:sz w:val="24"/>
          <w:szCs w:val="24"/>
        </w:rPr>
      </w:pPr>
    </w:p>
    <w:p w14:paraId="76796FD0" w14:textId="77777777" w:rsidR="00EB20A9" w:rsidRDefault="00000000" w:rsidP="0027161D">
      <w:pPr>
        <w:spacing w:line="240" w:lineRule="auto"/>
        <w:rPr>
          <w:rFonts w:ascii="Calibri" w:eastAsia="Calibri" w:hAnsi="Calibri" w:cs="Calibri"/>
          <w:sz w:val="24"/>
          <w:szCs w:val="24"/>
        </w:rPr>
      </w:pPr>
      <w:r>
        <w:rPr>
          <w:rFonts w:ascii="Calibri" w:eastAsia="Calibri" w:hAnsi="Calibri" w:cs="Calibri"/>
          <w:sz w:val="24"/>
          <w:szCs w:val="24"/>
        </w:rPr>
        <w:t xml:space="preserve">I am also happy to schedule 1-1 meetings. Please reach out to me at </w:t>
      </w:r>
      <w:hyperlink r:id="rId5">
        <w:r w:rsidR="00EB20A9">
          <w:rPr>
            <w:rFonts w:ascii="Calibri" w:eastAsia="Calibri" w:hAnsi="Calibri" w:cs="Calibri"/>
            <w:color w:val="1155CC"/>
            <w:sz w:val="24"/>
            <w:szCs w:val="24"/>
            <w:u w:val="single"/>
          </w:rPr>
          <w:t>ktalbertslagle@middlebury.edu</w:t>
        </w:r>
      </w:hyperlink>
      <w:r>
        <w:rPr>
          <w:rFonts w:ascii="Calibri" w:eastAsia="Calibri" w:hAnsi="Calibri" w:cs="Calibri"/>
          <w:sz w:val="24"/>
          <w:szCs w:val="24"/>
        </w:rPr>
        <w:t xml:space="preserve"> to set a time.</w:t>
      </w:r>
    </w:p>
    <w:p w14:paraId="2BC37254" w14:textId="77777777" w:rsidR="00EB20A9" w:rsidRDefault="00EB20A9" w:rsidP="0027161D">
      <w:pPr>
        <w:spacing w:line="240" w:lineRule="auto"/>
        <w:rPr>
          <w:rFonts w:ascii="Calibri" w:eastAsia="Calibri" w:hAnsi="Calibri" w:cs="Calibri"/>
          <w:b/>
          <w:bCs/>
          <w:sz w:val="24"/>
          <w:szCs w:val="24"/>
        </w:rPr>
      </w:pPr>
    </w:p>
    <w:p w14:paraId="0405CC6C" w14:textId="77777777" w:rsidR="00EB20A9" w:rsidRDefault="00000000" w:rsidP="0027161D">
      <w:pPr>
        <w:spacing w:line="240" w:lineRule="auto"/>
        <w:rPr>
          <w:rFonts w:ascii="Calibri" w:eastAsia="Calibri" w:hAnsi="Calibri" w:cs="Calibri"/>
          <w:b/>
          <w:bCs/>
          <w:sz w:val="24"/>
          <w:szCs w:val="24"/>
        </w:rPr>
      </w:pPr>
      <w:r>
        <w:rPr>
          <w:rFonts w:ascii="Calibri" w:eastAsia="Calibri" w:hAnsi="Calibri" w:cs="Calibri"/>
          <w:b/>
          <w:bCs/>
          <w:sz w:val="24"/>
          <w:szCs w:val="24"/>
        </w:rPr>
        <w:t>Course Times:</w:t>
      </w:r>
    </w:p>
    <w:p w14:paraId="6D7FFEC8" w14:textId="77777777" w:rsidR="00EB20A9" w:rsidRDefault="00000000" w:rsidP="0027161D">
      <w:pPr>
        <w:spacing w:line="240" w:lineRule="auto"/>
        <w:ind w:firstLine="720"/>
        <w:rPr>
          <w:rFonts w:ascii="Calibri" w:eastAsia="Calibri" w:hAnsi="Calibri" w:cs="Calibri"/>
          <w:b/>
          <w:bCs/>
          <w:sz w:val="24"/>
          <w:szCs w:val="24"/>
        </w:rPr>
      </w:pPr>
      <w:r>
        <w:rPr>
          <w:rFonts w:ascii="Calibri" w:eastAsia="Calibri" w:hAnsi="Calibri" w:cs="Calibri"/>
          <w:b/>
          <w:bCs/>
          <w:sz w:val="24"/>
          <w:szCs w:val="24"/>
        </w:rPr>
        <w:t>Mondays and Wednesdays:</w:t>
      </w:r>
    </w:p>
    <w:p w14:paraId="625E3DA8" w14:textId="77777777" w:rsidR="00EB20A9" w:rsidRDefault="00000000" w:rsidP="0027161D">
      <w:pPr>
        <w:numPr>
          <w:ilvl w:val="0"/>
          <w:numId w:val="2"/>
        </w:numPr>
        <w:spacing w:line="240" w:lineRule="auto"/>
        <w:rPr>
          <w:rFonts w:ascii="Calibri" w:eastAsia="Calibri" w:hAnsi="Calibri" w:cs="Calibri"/>
          <w:sz w:val="24"/>
          <w:szCs w:val="24"/>
        </w:rPr>
      </w:pPr>
      <w:r>
        <w:rPr>
          <w:rFonts w:ascii="Calibri" w:eastAsia="Calibri" w:hAnsi="Calibri" w:cs="Calibri"/>
          <w:sz w:val="24"/>
          <w:szCs w:val="24"/>
        </w:rPr>
        <w:t>Section A: 12:45 - 2 pm</w:t>
      </w:r>
    </w:p>
    <w:p w14:paraId="547051BD" w14:textId="77777777" w:rsidR="00EB20A9" w:rsidRDefault="00000000" w:rsidP="0027161D">
      <w:pPr>
        <w:numPr>
          <w:ilvl w:val="0"/>
          <w:numId w:val="2"/>
        </w:numPr>
        <w:spacing w:line="240" w:lineRule="auto"/>
        <w:rPr>
          <w:rFonts w:ascii="Calibri" w:eastAsia="Calibri" w:hAnsi="Calibri" w:cs="Calibri"/>
          <w:sz w:val="24"/>
          <w:szCs w:val="24"/>
        </w:rPr>
      </w:pPr>
      <w:r>
        <w:rPr>
          <w:rFonts w:ascii="Calibri" w:eastAsia="Calibri" w:hAnsi="Calibri" w:cs="Calibri"/>
          <w:sz w:val="24"/>
          <w:szCs w:val="24"/>
        </w:rPr>
        <w:t>Section B: 2:15 - 3:30 pm</w:t>
      </w:r>
    </w:p>
    <w:p w14:paraId="73FC953A" w14:textId="77777777" w:rsidR="00EB20A9" w:rsidRDefault="00EB20A9" w:rsidP="0027161D">
      <w:pPr>
        <w:spacing w:line="240" w:lineRule="auto"/>
        <w:rPr>
          <w:rFonts w:ascii="Calibri" w:eastAsia="Calibri" w:hAnsi="Calibri" w:cs="Calibri"/>
          <w:sz w:val="24"/>
          <w:szCs w:val="24"/>
        </w:rPr>
      </w:pPr>
    </w:p>
    <w:p w14:paraId="3BF5BC8B" w14:textId="219EE1CC" w:rsidR="00EB20A9" w:rsidRDefault="00000000" w:rsidP="0027161D">
      <w:pPr>
        <w:spacing w:line="240" w:lineRule="auto"/>
        <w:rPr>
          <w:rFonts w:ascii="Calibri" w:eastAsia="Calibri" w:hAnsi="Calibri" w:cs="Calibri"/>
          <w:b/>
          <w:bCs/>
          <w:sz w:val="24"/>
          <w:szCs w:val="24"/>
        </w:rPr>
      </w:pPr>
      <w:r>
        <w:rPr>
          <w:rFonts w:ascii="Calibri" w:eastAsia="Calibri" w:hAnsi="Calibri" w:cs="Calibri"/>
          <w:b/>
          <w:bCs/>
          <w:sz w:val="24"/>
          <w:szCs w:val="24"/>
        </w:rPr>
        <w:t xml:space="preserve">Course Location: </w:t>
      </w:r>
      <w:r>
        <w:rPr>
          <w:rFonts w:ascii="Calibri" w:eastAsia="Calibri" w:hAnsi="Calibri" w:cs="Calibri"/>
          <w:color w:val="585858"/>
          <w:sz w:val="24"/>
          <w:szCs w:val="24"/>
        </w:rPr>
        <w:t>McCardell Bicentennial Hall, Room 104 (this may shift for specific sessions; TBD)</w:t>
      </w:r>
    </w:p>
    <w:p w14:paraId="5D4EFEAE" w14:textId="77777777" w:rsidR="00EB20A9" w:rsidRDefault="00EB20A9" w:rsidP="0027161D">
      <w:pPr>
        <w:spacing w:line="240" w:lineRule="auto"/>
        <w:rPr>
          <w:rFonts w:ascii="Calibri" w:eastAsia="Calibri" w:hAnsi="Calibri" w:cs="Calibri"/>
          <w:sz w:val="24"/>
          <w:szCs w:val="24"/>
        </w:rPr>
      </w:pPr>
    </w:p>
    <w:p w14:paraId="3A8D3F6A" w14:textId="77777777" w:rsidR="00EB20A9" w:rsidRDefault="00000000" w:rsidP="0027161D">
      <w:pPr>
        <w:spacing w:line="240" w:lineRule="auto"/>
        <w:rPr>
          <w:rFonts w:ascii="Calibri" w:eastAsia="Calibri" w:hAnsi="Calibri" w:cs="Calibri"/>
          <w:b/>
          <w:bCs/>
          <w:sz w:val="24"/>
          <w:szCs w:val="24"/>
        </w:rPr>
      </w:pPr>
      <w:r>
        <w:rPr>
          <w:rFonts w:ascii="Calibri" w:eastAsia="Calibri" w:hAnsi="Calibri" w:cs="Calibri"/>
          <w:b/>
          <w:bCs/>
          <w:sz w:val="24"/>
          <w:szCs w:val="24"/>
        </w:rPr>
        <w:t>Course Overview:</w:t>
      </w:r>
    </w:p>
    <w:p w14:paraId="57C6960E" w14:textId="77777777" w:rsidR="00EB20A9" w:rsidRDefault="00000000" w:rsidP="0027161D">
      <w:pPr>
        <w:spacing w:line="240" w:lineRule="auto"/>
        <w:rPr>
          <w:rFonts w:ascii="Calibri" w:eastAsia="Calibri" w:hAnsi="Calibri" w:cs="Calibri"/>
          <w:sz w:val="24"/>
          <w:szCs w:val="24"/>
        </w:rPr>
      </w:pPr>
      <w:r>
        <w:rPr>
          <w:rFonts w:ascii="Calibri" w:eastAsia="Calibri" w:hAnsi="Calibri" w:cs="Calibri"/>
          <w:sz w:val="24"/>
          <w:szCs w:val="24"/>
        </w:rPr>
        <w:t>This course provides a multidisciplinary, multi-scale exploration of the complexity that is global health. Beginning with an examination of the systems that surround and influence health and disease, we will then study communicable and non-communicable diseases and end with an examination of the ethical and moral questions that arise when we try to influence health and disease in the world. We will explore determinants of health throughout the semester, examining when and how global, national, local, and individual factors influence health outcomes. Throughout the semester, students will complete journal entries, papers, and handwritten, in-class exams to engage meaningfully with the interdisciplinary, often thorny questions that arise when we think deeply about health and disease around the world, such as:  Who gets sick and who doesn’t? Who gets care and who doesn’t?  Does being sick mean the same thing to everyone? Or being healthy? Why?  Upon completion of this class, students will be well-prepared to engage in critical inquiry related to global public health, with thoughtful awareness of their own interests and place within this field and how they can meaningfully contribute to improving health and health equity globally.</w:t>
      </w:r>
    </w:p>
    <w:p w14:paraId="78777B0A" w14:textId="77777777" w:rsidR="00EB20A9" w:rsidRDefault="00EB20A9" w:rsidP="0027161D">
      <w:pPr>
        <w:spacing w:line="240" w:lineRule="auto"/>
        <w:rPr>
          <w:rFonts w:ascii="Calibri" w:eastAsia="Calibri" w:hAnsi="Calibri" w:cs="Calibri"/>
          <w:sz w:val="24"/>
          <w:szCs w:val="24"/>
        </w:rPr>
      </w:pPr>
    </w:p>
    <w:p w14:paraId="1AB81450" w14:textId="77777777" w:rsidR="00EB20A9" w:rsidRDefault="00000000" w:rsidP="0027161D">
      <w:pPr>
        <w:spacing w:line="240" w:lineRule="auto"/>
        <w:rPr>
          <w:rFonts w:ascii="Calibri" w:eastAsia="Calibri" w:hAnsi="Calibri" w:cs="Calibri"/>
          <w:b/>
          <w:bCs/>
          <w:sz w:val="24"/>
          <w:szCs w:val="24"/>
        </w:rPr>
      </w:pPr>
      <w:r>
        <w:rPr>
          <w:rFonts w:ascii="Calibri" w:eastAsia="Calibri" w:hAnsi="Calibri" w:cs="Calibri"/>
          <w:b/>
          <w:bCs/>
          <w:sz w:val="24"/>
          <w:szCs w:val="24"/>
        </w:rPr>
        <w:t>Course Objectives:</w:t>
      </w:r>
    </w:p>
    <w:p w14:paraId="22F00746" w14:textId="77777777" w:rsidR="00EB20A9" w:rsidRDefault="00000000" w:rsidP="0027161D">
      <w:pPr>
        <w:spacing w:line="240" w:lineRule="auto"/>
        <w:rPr>
          <w:rFonts w:ascii="Calibri" w:eastAsia="Calibri" w:hAnsi="Calibri" w:cs="Calibri"/>
          <w:sz w:val="24"/>
          <w:szCs w:val="24"/>
        </w:rPr>
      </w:pPr>
      <w:r>
        <w:rPr>
          <w:rFonts w:ascii="Calibri" w:eastAsia="Calibri" w:hAnsi="Calibri" w:cs="Calibri"/>
          <w:sz w:val="24"/>
          <w:szCs w:val="24"/>
        </w:rPr>
        <w:t>Upon completion of this course, students will be able to:</w:t>
      </w:r>
    </w:p>
    <w:p w14:paraId="6D53C379" w14:textId="77777777" w:rsidR="00EB20A9" w:rsidRDefault="00000000" w:rsidP="0027161D">
      <w:pPr>
        <w:numPr>
          <w:ilvl w:val="0"/>
          <w:numId w:val="4"/>
        </w:numPr>
        <w:spacing w:line="240" w:lineRule="auto"/>
        <w:rPr>
          <w:rFonts w:ascii="Calibri" w:eastAsia="Calibri" w:hAnsi="Calibri" w:cs="Calibri"/>
          <w:sz w:val="24"/>
          <w:szCs w:val="24"/>
        </w:rPr>
      </w:pPr>
      <w:r>
        <w:rPr>
          <w:rFonts w:ascii="Calibri" w:eastAsia="Calibri" w:hAnsi="Calibri" w:cs="Calibri"/>
          <w:sz w:val="24"/>
          <w:szCs w:val="24"/>
        </w:rPr>
        <w:t>Ask thoughtful, critiquing questions about the complex interplay of biological, socioeconomic, geopolitical, cultural, environmental, and ethical factors that influence health and disease globally</w:t>
      </w:r>
    </w:p>
    <w:p w14:paraId="417ED7E4" w14:textId="77777777" w:rsidR="00EB20A9" w:rsidRDefault="00000000" w:rsidP="0027161D">
      <w:pPr>
        <w:numPr>
          <w:ilvl w:val="0"/>
          <w:numId w:val="4"/>
        </w:numPr>
        <w:spacing w:line="240" w:lineRule="auto"/>
        <w:rPr>
          <w:rFonts w:ascii="Calibri" w:eastAsia="Calibri" w:hAnsi="Calibri" w:cs="Calibri"/>
          <w:sz w:val="24"/>
          <w:szCs w:val="24"/>
        </w:rPr>
      </w:pPr>
      <w:r>
        <w:rPr>
          <w:rFonts w:ascii="Calibri" w:eastAsia="Calibri" w:hAnsi="Calibri" w:cs="Calibri"/>
          <w:sz w:val="24"/>
          <w:szCs w:val="24"/>
        </w:rPr>
        <w:lastRenderedPageBreak/>
        <w:t>Describe and interrogate the interplay among determinants of health at global, national, local, and individual levels, including an awareness of how these determinants impact the resilience and functioning of any given health system</w:t>
      </w:r>
    </w:p>
    <w:p w14:paraId="3A2D2510" w14:textId="77777777" w:rsidR="00EB20A9" w:rsidRDefault="00000000" w:rsidP="0027161D">
      <w:pPr>
        <w:numPr>
          <w:ilvl w:val="0"/>
          <w:numId w:val="4"/>
        </w:numPr>
        <w:spacing w:line="240" w:lineRule="auto"/>
        <w:rPr>
          <w:rFonts w:ascii="Calibri" w:eastAsia="Calibri" w:hAnsi="Calibri" w:cs="Calibri"/>
          <w:sz w:val="24"/>
          <w:szCs w:val="24"/>
        </w:rPr>
      </w:pPr>
      <w:r>
        <w:rPr>
          <w:rFonts w:ascii="Calibri" w:eastAsia="Calibri" w:hAnsi="Calibri" w:cs="Calibri"/>
          <w:sz w:val="24"/>
          <w:szCs w:val="24"/>
        </w:rPr>
        <w:t>Compare and contrast communicable and non-communicable diseases, exhibiting basic understanding of global burden of disease, including morbidity and mortality, as well as modes of transmission (as applicable), prevention, diagnosis, and treatment</w:t>
      </w:r>
    </w:p>
    <w:p w14:paraId="70F3AB7B" w14:textId="3F18A999" w:rsidR="00EB20A9" w:rsidRDefault="00000000" w:rsidP="0027161D">
      <w:pPr>
        <w:numPr>
          <w:ilvl w:val="0"/>
          <w:numId w:val="4"/>
        </w:numPr>
        <w:spacing w:line="240" w:lineRule="auto"/>
        <w:rPr>
          <w:rFonts w:ascii="Calibri" w:eastAsia="Calibri" w:hAnsi="Calibri" w:cs="Calibri"/>
          <w:sz w:val="24"/>
          <w:szCs w:val="24"/>
        </w:rPr>
      </w:pPr>
      <w:r>
        <w:rPr>
          <w:rFonts w:ascii="Calibri" w:eastAsia="Calibri" w:hAnsi="Calibri" w:cs="Calibri"/>
          <w:sz w:val="24"/>
          <w:szCs w:val="24"/>
        </w:rPr>
        <w:t xml:space="preserve">Examine the motivations behind what we describe as the field of global health, including the student’s own interests in and place within this field, while exhibiting an awareness of neocolonialism, research and practice ethics, and </w:t>
      </w:r>
      <w:r w:rsidR="008A5BB1">
        <w:rPr>
          <w:rFonts w:ascii="Calibri" w:eastAsia="Calibri" w:hAnsi="Calibri" w:cs="Calibri"/>
          <w:sz w:val="24"/>
          <w:szCs w:val="24"/>
        </w:rPr>
        <w:t xml:space="preserve">global </w:t>
      </w:r>
      <w:r>
        <w:rPr>
          <w:rFonts w:ascii="Calibri" w:eastAsia="Calibri" w:hAnsi="Calibri" w:cs="Calibri"/>
          <w:sz w:val="24"/>
          <w:szCs w:val="24"/>
        </w:rPr>
        <w:t>health (in)equity</w:t>
      </w:r>
    </w:p>
    <w:p w14:paraId="4F067143" w14:textId="77777777" w:rsidR="00EB20A9" w:rsidRDefault="00EB20A9" w:rsidP="0027161D">
      <w:pPr>
        <w:spacing w:line="240" w:lineRule="auto"/>
        <w:rPr>
          <w:rFonts w:ascii="Calibri" w:eastAsia="Calibri" w:hAnsi="Calibri" w:cs="Calibri"/>
          <w:sz w:val="24"/>
          <w:szCs w:val="24"/>
        </w:rPr>
      </w:pPr>
    </w:p>
    <w:p w14:paraId="4534009D" w14:textId="77777777" w:rsidR="00EB20A9" w:rsidRDefault="00000000" w:rsidP="0027161D">
      <w:pPr>
        <w:spacing w:line="240" w:lineRule="auto"/>
        <w:rPr>
          <w:rFonts w:ascii="Calibri" w:eastAsia="Calibri" w:hAnsi="Calibri" w:cs="Calibri"/>
          <w:sz w:val="24"/>
          <w:szCs w:val="24"/>
        </w:rPr>
      </w:pPr>
      <w:r>
        <w:rPr>
          <w:rFonts w:ascii="Calibri" w:eastAsia="Calibri" w:hAnsi="Calibri" w:cs="Calibri"/>
          <w:b/>
          <w:bCs/>
          <w:sz w:val="24"/>
          <w:szCs w:val="24"/>
        </w:rPr>
        <w:t>Instructional Methodology:</w:t>
      </w:r>
    </w:p>
    <w:p w14:paraId="770868BD" w14:textId="77777777" w:rsidR="00EB20A9" w:rsidRDefault="00000000" w:rsidP="0027161D">
      <w:pPr>
        <w:spacing w:line="240" w:lineRule="auto"/>
        <w:rPr>
          <w:rFonts w:ascii="Calibri" w:eastAsia="Calibri" w:hAnsi="Calibri" w:cs="Calibri"/>
          <w:sz w:val="24"/>
          <w:szCs w:val="24"/>
        </w:rPr>
      </w:pPr>
      <w:r>
        <w:rPr>
          <w:rFonts w:ascii="Calibri" w:eastAsia="Calibri" w:hAnsi="Calibri" w:cs="Calibri"/>
          <w:sz w:val="24"/>
          <w:szCs w:val="24"/>
        </w:rPr>
        <w:t>My teaching includes a variety of methods, such as didactic instruction (wherein I lecture using either the chalkboard, lecture slides, or both), small-group learning activities, in-class simulation, watching recorded lectures and/or presentations inside and/or outside of class and then discussing the content, and possibly a guest lecture. I welcome and encourage questions and feedback on how/whether this learning experience is working for you, what you like, and what you would like to learn and/or do differently. To enable a continuous learning and feedback process, I will provide you with opportunities to give me anonymous evaluation and feedback during the semester.</w:t>
      </w:r>
    </w:p>
    <w:p w14:paraId="18A71578" w14:textId="77777777" w:rsidR="00EB20A9" w:rsidRDefault="00EB20A9" w:rsidP="0027161D">
      <w:pPr>
        <w:spacing w:line="240" w:lineRule="auto"/>
        <w:rPr>
          <w:rFonts w:ascii="Calibri" w:eastAsia="Calibri" w:hAnsi="Calibri" w:cs="Calibri"/>
          <w:sz w:val="24"/>
          <w:szCs w:val="24"/>
        </w:rPr>
      </w:pPr>
    </w:p>
    <w:p w14:paraId="5CEF6B58" w14:textId="77777777" w:rsidR="00EB20A9" w:rsidRDefault="00000000" w:rsidP="0027161D">
      <w:pPr>
        <w:spacing w:line="240" w:lineRule="auto"/>
        <w:rPr>
          <w:rFonts w:ascii="Calibri" w:eastAsia="Calibri" w:hAnsi="Calibri" w:cs="Calibri"/>
          <w:b/>
          <w:bCs/>
          <w:sz w:val="24"/>
          <w:szCs w:val="24"/>
        </w:rPr>
      </w:pPr>
      <w:r>
        <w:rPr>
          <w:rFonts w:ascii="Calibri" w:eastAsia="Calibri" w:hAnsi="Calibri" w:cs="Calibri"/>
          <w:b/>
          <w:bCs/>
          <w:sz w:val="24"/>
          <w:szCs w:val="24"/>
        </w:rPr>
        <w:t>Grading:</w:t>
      </w:r>
    </w:p>
    <w:p w14:paraId="67F5E522" w14:textId="77777777" w:rsidR="00EB20A9" w:rsidRDefault="00000000" w:rsidP="0027161D">
      <w:pPr>
        <w:spacing w:line="240" w:lineRule="auto"/>
        <w:rPr>
          <w:rFonts w:ascii="Calibri" w:eastAsia="Calibri" w:hAnsi="Calibri" w:cs="Calibri"/>
          <w:sz w:val="24"/>
          <w:szCs w:val="24"/>
        </w:rPr>
      </w:pPr>
      <w:r>
        <w:rPr>
          <w:rFonts w:ascii="Calibri" w:eastAsia="Calibri" w:hAnsi="Calibri" w:cs="Calibri"/>
          <w:sz w:val="24"/>
          <w:szCs w:val="24"/>
        </w:rPr>
        <w:t>Final grades for this course will be determined as follows:</w:t>
      </w:r>
    </w:p>
    <w:p w14:paraId="5F644535" w14:textId="77777777" w:rsidR="00EB20A9" w:rsidRDefault="00000000" w:rsidP="0027161D">
      <w:pPr>
        <w:numPr>
          <w:ilvl w:val="0"/>
          <w:numId w:val="12"/>
        </w:numPr>
        <w:spacing w:line="240" w:lineRule="auto"/>
        <w:rPr>
          <w:rFonts w:ascii="Calibri" w:eastAsia="Calibri" w:hAnsi="Calibri" w:cs="Calibri"/>
          <w:sz w:val="24"/>
          <w:szCs w:val="24"/>
        </w:rPr>
      </w:pPr>
      <w:r>
        <w:rPr>
          <w:rFonts w:ascii="Calibri" w:eastAsia="Calibri" w:hAnsi="Calibri" w:cs="Calibri"/>
          <w:sz w:val="24"/>
          <w:szCs w:val="24"/>
        </w:rPr>
        <w:t>Engagement, including reflective journaling: 25%</w:t>
      </w:r>
    </w:p>
    <w:p w14:paraId="24BFE5C3" w14:textId="60051E7F" w:rsidR="00EB20A9" w:rsidRDefault="00000000" w:rsidP="0027161D">
      <w:pPr>
        <w:numPr>
          <w:ilvl w:val="0"/>
          <w:numId w:val="12"/>
        </w:numPr>
        <w:spacing w:line="240" w:lineRule="auto"/>
        <w:rPr>
          <w:rFonts w:ascii="Calibri" w:eastAsia="Calibri" w:hAnsi="Calibri" w:cs="Calibri"/>
          <w:sz w:val="24"/>
          <w:szCs w:val="24"/>
        </w:rPr>
      </w:pPr>
      <w:r>
        <w:rPr>
          <w:rFonts w:ascii="Calibri" w:eastAsia="Calibri" w:hAnsi="Calibri" w:cs="Calibri"/>
          <w:sz w:val="24"/>
          <w:szCs w:val="24"/>
        </w:rPr>
        <w:t>Writing Assignments (</w:t>
      </w:r>
      <w:proofErr w:type="gramStart"/>
      <w:r>
        <w:rPr>
          <w:rFonts w:ascii="Calibri" w:eastAsia="Calibri" w:hAnsi="Calibri" w:cs="Calibri"/>
          <w:sz w:val="24"/>
          <w:szCs w:val="24"/>
        </w:rPr>
        <w:t>2)</w:t>
      </w:r>
      <w:r w:rsidR="00B95A1D">
        <w:rPr>
          <w:rFonts w:ascii="Calibri" w:eastAsia="Calibri" w:hAnsi="Calibri" w:cs="Calibri"/>
          <w:sz w:val="24"/>
          <w:szCs w:val="24"/>
        </w:rPr>
        <w:t>*</w:t>
      </w:r>
      <w:proofErr w:type="gramEnd"/>
      <w:r>
        <w:rPr>
          <w:rFonts w:ascii="Calibri" w:eastAsia="Calibri" w:hAnsi="Calibri" w:cs="Calibri"/>
          <w:sz w:val="24"/>
          <w:szCs w:val="24"/>
        </w:rPr>
        <w:t>: 25%</w:t>
      </w:r>
    </w:p>
    <w:p w14:paraId="70DE25B4" w14:textId="77777777" w:rsidR="00EB20A9" w:rsidRDefault="00000000" w:rsidP="0027161D">
      <w:pPr>
        <w:numPr>
          <w:ilvl w:val="0"/>
          <w:numId w:val="12"/>
        </w:numPr>
        <w:spacing w:line="240" w:lineRule="auto"/>
        <w:rPr>
          <w:rFonts w:ascii="Calibri" w:eastAsia="Calibri" w:hAnsi="Calibri" w:cs="Calibri"/>
          <w:sz w:val="24"/>
          <w:szCs w:val="24"/>
        </w:rPr>
      </w:pPr>
      <w:r>
        <w:rPr>
          <w:rFonts w:ascii="Calibri" w:eastAsia="Calibri" w:hAnsi="Calibri" w:cs="Calibri"/>
          <w:sz w:val="24"/>
          <w:szCs w:val="24"/>
        </w:rPr>
        <w:t>Midterm Exam: 25%</w:t>
      </w:r>
    </w:p>
    <w:p w14:paraId="15596F9E" w14:textId="77777777" w:rsidR="00EB20A9" w:rsidRDefault="00000000" w:rsidP="0027161D">
      <w:pPr>
        <w:numPr>
          <w:ilvl w:val="0"/>
          <w:numId w:val="12"/>
        </w:numPr>
        <w:spacing w:line="240" w:lineRule="auto"/>
        <w:rPr>
          <w:rFonts w:ascii="Calibri" w:eastAsia="Calibri" w:hAnsi="Calibri" w:cs="Calibri"/>
          <w:sz w:val="24"/>
          <w:szCs w:val="24"/>
        </w:rPr>
      </w:pPr>
      <w:r>
        <w:rPr>
          <w:rFonts w:ascii="Calibri" w:eastAsia="Calibri" w:hAnsi="Calibri" w:cs="Calibri"/>
          <w:sz w:val="24"/>
          <w:szCs w:val="24"/>
        </w:rPr>
        <w:t>Final Exam: 25%</w:t>
      </w:r>
    </w:p>
    <w:p w14:paraId="231BB23A" w14:textId="77777777" w:rsidR="00EB20A9" w:rsidRDefault="00EB20A9" w:rsidP="0027161D">
      <w:pPr>
        <w:spacing w:line="240" w:lineRule="auto"/>
        <w:rPr>
          <w:rFonts w:ascii="Calibri" w:eastAsia="Calibri" w:hAnsi="Calibri" w:cs="Calibri"/>
          <w:sz w:val="24"/>
          <w:szCs w:val="24"/>
        </w:rPr>
      </w:pPr>
    </w:p>
    <w:p w14:paraId="78912CE4" w14:textId="77777777" w:rsidR="00EB20A9" w:rsidRDefault="00000000" w:rsidP="0027161D">
      <w:pPr>
        <w:spacing w:line="240" w:lineRule="auto"/>
        <w:rPr>
          <w:rFonts w:ascii="Calibri" w:eastAsia="Calibri" w:hAnsi="Calibri" w:cs="Calibri"/>
          <w:sz w:val="24"/>
          <w:szCs w:val="24"/>
        </w:rPr>
      </w:pPr>
      <w:r>
        <w:rPr>
          <w:rFonts w:ascii="Calibri" w:eastAsia="Calibri" w:hAnsi="Calibri" w:cs="Calibri"/>
          <w:sz w:val="24"/>
          <w:szCs w:val="24"/>
        </w:rPr>
        <w:t xml:space="preserve">Your engagement in the course will be determined through my ongoing assessment of your attendance and your participation. Attendance at every class is expected. Excused absences will be granted either with a </w:t>
      </w:r>
      <w:proofErr w:type="gramStart"/>
      <w:r>
        <w:rPr>
          <w:rFonts w:ascii="Calibri" w:eastAsia="Calibri" w:hAnsi="Calibri" w:cs="Calibri"/>
          <w:sz w:val="24"/>
          <w:szCs w:val="24"/>
        </w:rPr>
        <w:t>Dean’s</w:t>
      </w:r>
      <w:proofErr w:type="gramEnd"/>
      <w:r>
        <w:rPr>
          <w:rFonts w:ascii="Calibri" w:eastAsia="Calibri" w:hAnsi="Calibri" w:cs="Calibri"/>
          <w:sz w:val="24"/>
          <w:szCs w:val="24"/>
        </w:rPr>
        <w:t xml:space="preserve"> excuse or at my discretion. If you need to miss class, please notify me as early as possible, preferably before class. Your presence in class makes a tremendous difference not only to your own learning, but also to the collective learning experience of the entire class and to my experience as a teacher. I strongly encourage you to make every effort to attend class. In return, I commit to make every class as interesting and engaging as I can. </w:t>
      </w:r>
    </w:p>
    <w:p w14:paraId="74740E27" w14:textId="77777777" w:rsidR="00EB20A9" w:rsidRDefault="00000000" w:rsidP="0027161D">
      <w:pPr>
        <w:spacing w:line="240" w:lineRule="auto"/>
        <w:rPr>
          <w:rFonts w:ascii="Calibri" w:eastAsia="Calibri" w:hAnsi="Calibri" w:cs="Calibri"/>
          <w:sz w:val="24"/>
          <w:szCs w:val="24"/>
        </w:rPr>
      </w:pPr>
      <w:r>
        <w:rPr>
          <w:rFonts w:ascii="Calibri" w:eastAsia="Calibri" w:hAnsi="Calibri" w:cs="Calibri"/>
          <w:sz w:val="24"/>
          <w:szCs w:val="24"/>
        </w:rPr>
        <w:t xml:space="preserve"> </w:t>
      </w:r>
    </w:p>
    <w:p w14:paraId="234FDA97" w14:textId="77777777" w:rsidR="00EB20A9" w:rsidRDefault="00000000" w:rsidP="0027161D">
      <w:pPr>
        <w:spacing w:line="240" w:lineRule="auto"/>
        <w:rPr>
          <w:rFonts w:ascii="Calibri" w:eastAsia="Calibri" w:hAnsi="Calibri" w:cs="Calibri"/>
          <w:sz w:val="24"/>
          <w:szCs w:val="24"/>
        </w:rPr>
      </w:pPr>
      <w:r>
        <w:rPr>
          <w:rFonts w:ascii="Calibri" w:eastAsia="Calibri" w:hAnsi="Calibri" w:cs="Calibri"/>
          <w:sz w:val="24"/>
          <w:szCs w:val="24"/>
        </w:rPr>
        <w:t xml:space="preserve">On participation: Since verbal participation is easier for some students than others, I will provide additional ways for you to participate in the course, such as through in-class reflective journaling in response to prompts (I will provide the journals). I will attempt to monitor students’ verbal engagement during class, although I want to make clear that </w:t>
      </w:r>
      <w:r>
        <w:rPr>
          <w:rFonts w:ascii="Calibri" w:eastAsia="Calibri" w:hAnsi="Calibri" w:cs="Calibri"/>
          <w:i/>
          <w:iCs/>
          <w:sz w:val="24"/>
          <w:szCs w:val="24"/>
        </w:rPr>
        <w:t>quantity</w:t>
      </w:r>
      <w:r>
        <w:rPr>
          <w:rFonts w:ascii="Calibri" w:eastAsia="Calibri" w:hAnsi="Calibri" w:cs="Calibri"/>
          <w:sz w:val="24"/>
          <w:szCs w:val="24"/>
        </w:rPr>
        <w:t xml:space="preserve"> and </w:t>
      </w:r>
      <w:r>
        <w:rPr>
          <w:rFonts w:ascii="Calibri" w:eastAsia="Calibri" w:hAnsi="Calibri" w:cs="Calibri"/>
          <w:i/>
          <w:iCs/>
          <w:sz w:val="24"/>
          <w:szCs w:val="24"/>
        </w:rPr>
        <w:t>quality</w:t>
      </w:r>
      <w:r>
        <w:rPr>
          <w:rFonts w:ascii="Calibri" w:eastAsia="Calibri" w:hAnsi="Calibri" w:cs="Calibri"/>
          <w:sz w:val="24"/>
          <w:szCs w:val="24"/>
        </w:rPr>
        <w:t xml:space="preserve"> of participation are not always the same thing. A person who is feeling </w:t>
      </w:r>
      <w:proofErr w:type="gramStart"/>
      <w:r>
        <w:rPr>
          <w:rFonts w:ascii="Calibri" w:eastAsia="Calibri" w:hAnsi="Calibri" w:cs="Calibri"/>
          <w:sz w:val="24"/>
          <w:szCs w:val="24"/>
        </w:rPr>
        <w:t>more shy</w:t>
      </w:r>
      <w:proofErr w:type="gramEnd"/>
      <w:r>
        <w:rPr>
          <w:rFonts w:ascii="Calibri" w:eastAsia="Calibri" w:hAnsi="Calibri" w:cs="Calibri"/>
          <w:sz w:val="24"/>
          <w:szCs w:val="24"/>
        </w:rPr>
        <w:t xml:space="preserve"> may only speak once in a given class or a given week, but that type of thoughtful, muscling-past-your-shyness engagement matters a great deal and could count toward a student’s participation grade </w:t>
      </w:r>
      <w:r>
        <w:rPr>
          <w:rFonts w:ascii="Calibri" w:eastAsia="Calibri" w:hAnsi="Calibri" w:cs="Calibri"/>
          <w:i/>
          <w:iCs/>
          <w:sz w:val="24"/>
          <w:szCs w:val="24"/>
        </w:rPr>
        <w:t>as much as</w:t>
      </w:r>
      <w:r>
        <w:rPr>
          <w:rFonts w:ascii="Calibri" w:eastAsia="Calibri" w:hAnsi="Calibri" w:cs="Calibri"/>
          <w:sz w:val="24"/>
          <w:szCs w:val="24"/>
        </w:rPr>
        <w:t xml:space="preserve"> more frequent comments from someone who feels very </w:t>
      </w:r>
      <w:r>
        <w:rPr>
          <w:rFonts w:ascii="Calibri" w:eastAsia="Calibri" w:hAnsi="Calibri" w:cs="Calibri"/>
          <w:sz w:val="24"/>
          <w:szCs w:val="24"/>
        </w:rPr>
        <w:lastRenderedPageBreak/>
        <w:t xml:space="preserve">comfortable speaking in front of others. I will make an effort to get to know each of you and to understand how you engage in the teaching and learning process, and I will work hard to create a classroom setting in which all of my students feel fully comfortable engaging with the material, with each other, and with me. I welcome your ongoing feedback on how I can do that better. I will provide a midterm engagement grade to each student to give you a sense of how I think you are doing relative to my expectations, and you are welcome to come and discuss that grade with me. </w:t>
      </w:r>
    </w:p>
    <w:p w14:paraId="4981A666" w14:textId="77777777" w:rsidR="00EB20A9" w:rsidRDefault="00EB20A9" w:rsidP="0027161D">
      <w:pPr>
        <w:spacing w:line="240" w:lineRule="auto"/>
        <w:rPr>
          <w:rFonts w:ascii="Calibri" w:eastAsia="Calibri" w:hAnsi="Calibri" w:cs="Calibri"/>
          <w:sz w:val="24"/>
          <w:szCs w:val="24"/>
        </w:rPr>
      </w:pPr>
    </w:p>
    <w:p w14:paraId="0DD98534" w14:textId="77777777" w:rsidR="00EB20A9" w:rsidRDefault="00000000" w:rsidP="0027161D">
      <w:pPr>
        <w:spacing w:line="240" w:lineRule="auto"/>
        <w:rPr>
          <w:rFonts w:ascii="Calibri" w:eastAsia="Calibri" w:hAnsi="Calibri" w:cs="Calibri"/>
          <w:sz w:val="24"/>
          <w:szCs w:val="24"/>
        </w:rPr>
      </w:pPr>
      <w:r>
        <w:rPr>
          <w:rFonts w:ascii="Calibri" w:eastAsia="Calibri" w:hAnsi="Calibri" w:cs="Calibri"/>
          <w:sz w:val="24"/>
          <w:szCs w:val="24"/>
        </w:rPr>
        <w:t>Please also note that, although I welcome and encourage you to come talk with me as often as you wish, I will not include outside-of-class conversations as part of your grade (In other words, I want you to choose to meet with me entirely of your own volition, and not just to get a better grade).</w:t>
      </w:r>
    </w:p>
    <w:p w14:paraId="6CD7CFD0" w14:textId="77777777" w:rsidR="00EB20A9" w:rsidRDefault="00EB20A9" w:rsidP="0027161D">
      <w:pPr>
        <w:spacing w:line="240" w:lineRule="auto"/>
        <w:rPr>
          <w:rFonts w:ascii="Calibri" w:eastAsia="Calibri" w:hAnsi="Calibri" w:cs="Calibri"/>
          <w:sz w:val="24"/>
          <w:szCs w:val="24"/>
        </w:rPr>
      </w:pPr>
    </w:p>
    <w:p w14:paraId="2E4C5A0C" w14:textId="77777777" w:rsidR="00EB20A9" w:rsidRDefault="00000000" w:rsidP="0027161D">
      <w:pPr>
        <w:spacing w:line="240" w:lineRule="auto"/>
        <w:rPr>
          <w:rFonts w:ascii="Calibri" w:eastAsia="Calibri" w:hAnsi="Calibri" w:cs="Calibri"/>
          <w:sz w:val="24"/>
          <w:szCs w:val="24"/>
        </w:rPr>
      </w:pPr>
      <w:r>
        <w:rPr>
          <w:rFonts w:ascii="Calibri" w:eastAsia="Calibri" w:hAnsi="Calibri" w:cs="Calibri"/>
          <w:sz w:val="24"/>
          <w:szCs w:val="24"/>
        </w:rPr>
        <w:t xml:space="preserve">I will assign </w:t>
      </w:r>
      <w:r>
        <w:rPr>
          <w:rFonts w:ascii="Calibri" w:eastAsia="Calibri" w:hAnsi="Calibri" w:cs="Calibri"/>
          <w:i/>
          <w:iCs/>
          <w:sz w:val="24"/>
          <w:szCs w:val="24"/>
        </w:rPr>
        <w:t>two brief writing assignments</w:t>
      </w:r>
      <w:r>
        <w:rPr>
          <w:rFonts w:ascii="Calibri" w:eastAsia="Calibri" w:hAnsi="Calibri" w:cs="Calibri"/>
          <w:sz w:val="24"/>
          <w:szCs w:val="24"/>
        </w:rPr>
        <w:t xml:space="preserve"> (2-4 double-spaced pages) throughout the semester. These will be completed outside of class. More information will be provided at the time the assignments are given.</w:t>
      </w:r>
    </w:p>
    <w:p w14:paraId="40687BB2" w14:textId="77777777" w:rsidR="00B95A1D" w:rsidRDefault="00B95A1D" w:rsidP="0027161D">
      <w:pPr>
        <w:spacing w:line="240" w:lineRule="auto"/>
        <w:rPr>
          <w:rFonts w:ascii="Calibri" w:eastAsia="Calibri" w:hAnsi="Calibri" w:cs="Calibri"/>
          <w:sz w:val="24"/>
          <w:szCs w:val="24"/>
        </w:rPr>
      </w:pPr>
    </w:p>
    <w:p w14:paraId="42273F06" w14:textId="09A8613A" w:rsidR="00EB20A9" w:rsidRDefault="00B95A1D" w:rsidP="0027161D">
      <w:pPr>
        <w:spacing w:line="240" w:lineRule="auto"/>
      </w:pPr>
      <w:r>
        <w:t>*NOTE: I may change the second writing assignment to an oral exam. If I decide to make this change, I will announce it in class and on Canvas.</w:t>
      </w:r>
    </w:p>
    <w:p w14:paraId="07FE4E7E" w14:textId="77777777" w:rsidR="00B95A1D" w:rsidRDefault="00B95A1D" w:rsidP="0027161D">
      <w:pPr>
        <w:spacing w:line="240" w:lineRule="auto"/>
        <w:rPr>
          <w:rFonts w:ascii="Calibri" w:eastAsia="Calibri" w:hAnsi="Calibri" w:cs="Calibri"/>
          <w:sz w:val="24"/>
          <w:szCs w:val="24"/>
        </w:rPr>
      </w:pPr>
    </w:p>
    <w:p w14:paraId="76A999A6" w14:textId="77777777" w:rsidR="00EB20A9" w:rsidRDefault="00000000" w:rsidP="0027161D">
      <w:pPr>
        <w:spacing w:line="240" w:lineRule="auto"/>
        <w:rPr>
          <w:rFonts w:ascii="Calibri" w:eastAsia="Calibri" w:hAnsi="Calibri" w:cs="Calibri"/>
          <w:sz w:val="24"/>
          <w:szCs w:val="24"/>
        </w:rPr>
      </w:pPr>
      <w:r>
        <w:rPr>
          <w:rFonts w:ascii="Calibri" w:eastAsia="Calibri" w:hAnsi="Calibri" w:cs="Calibri"/>
          <w:sz w:val="24"/>
          <w:szCs w:val="24"/>
        </w:rPr>
        <w:t>Both</w:t>
      </w:r>
      <w:r>
        <w:rPr>
          <w:rFonts w:ascii="Calibri" w:eastAsia="Calibri" w:hAnsi="Calibri" w:cs="Calibri"/>
          <w:b/>
          <w:bCs/>
          <w:i/>
          <w:iCs/>
          <w:sz w:val="24"/>
          <w:szCs w:val="24"/>
        </w:rPr>
        <w:t xml:space="preserve"> </w:t>
      </w:r>
      <w:r>
        <w:rPr>
          <w:rFonts w:ascii="Calibri" w:eastAsia="Calibri" w:hAnsi="Calibri" w:cs="Calibri"/>
          <w:i/>
          <w:iCs/>
          <w:sz w:val="24"/>
          <w:szCs w:val="24"/>
        </w:rPr>
        <w:t>midterm</w:t>
      </w:r>
      <w:r>
        <w:rPr>
          <w:rFonts w:ascii="Calibri" w:eastAsia="Calibri" w:hAnsi="Calibri" w:cs="Calibri"/>
          <w:sz w:val="24"/>
          <w:szCs w:val="24"/>
        </w:rPr>
        <w:t xml:space="preserve"> and </w:t>
      </w:r>
      <w:r>
        <w:rPr>
          <w:rFonts w:ascii="Calibri" w:eastAsia="Calibri" w:hAnsi="Calibri" w:cs="Calibri"/>
          <w:i/>
          <w:iCs/>
          <w:sz w:val="24"/>
          <w:szCs w:val="24"/>
        </w:rPr>
        <w:t>final exams</w:t>
      </w:r>
      <w:r>
        <w:rPr>
          <w:rFonts w:ascii="Calibri" w:eastAsia="Calibri" w:hAnsi="Calibri" w:cs="Calibri"/>
          <w:sz w:val="24"/>
          <w:szCs w:val="24"/>
        </w:rPr>
        <w:t xml:space="preserve"> will be in class, blue book exams. Exam questions will be distributed to assembled students at the beginning of the exam session then collected, along with students’ blue book(s), at the end of the exam session. Additional exam-specific instructions will be provided at the time. </w:t>
      </w:r>
    </w:p>
    <w:p w14:paraId="637878A7" w14:textId="77777777" w:rsidR="00EB20A9" w:rsidRDefault="00EB20A9" w:rsidP="0027161D">
      <w:pPr>
        <w:spacing w:line="240" w:lineRule="auto"/>
        <w:rPr>
          <w:rFonts w:ascii="Calibri" w:eastAsia="Calibri" w:hAnsi="Calibri" w:cs="Calibri"/>
          <w:sz w:val="24"/>
          <w:szCs w:val="24"/>
        </w:rPr>
      </w:pPr>
    </w:p>
    <w:p w14:paraId="1FB9888B" w14:textId="77777777" w:rsidR="00EB20A9" w:rsidRDefault="00000000" w:rsidP="0027161D">
      <w:pPr>
        <w:spacing w:line="240" w:lineRule="auto"/>
        <w:rPr>
          <w:rFonts w:ascii="Calibri" w:eastAsia="Calibri" w:hAnsi="Calibri" w:cs="Calibri"/>
          <w:sz w:val="24"/>
          <w:szCs w:val="24"/>
        </w:rPr>
      </w:pPr>
      <w:r>
        <w:rPr>
          <w:rFonts w:ascii="Calibri" w:eastAsia="Calibri" w:hAnsi="Calibri" w:cs="Calibri"/>
          <w:b/>
          <w:bCs/>
          <w:sz w:val="24"/>
          <w:szCs w:val="24"/>
        </w:rPr>
        <w:t>Grading Scale:</w:t>
      </w:r>
    </w:p>
    <w:tbl>
      <w:tblPr>
        <w:tblStyle w:val="a"/>
        <w:tblW w:w="3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380"/>
        <w:gridCol w:w="1980"/>
      </w:tblGrid>
      <w:tr w:rsidR="00EB20A9" w14:paraId="07E33189" w14:textId="77777777">
        <w:trPr>
          <w:trHeight w:val="270"/>
        </w:trPr>
        <w:tc>
          <w:tcPr>
            <w:tcW w:w="13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BB80939" w14:textId="77777777" w:rsidR="00EB20A9" w:rsidRDefault="00000000" w:rsidP="0027161D">
            <w:pPr>
              <w:spacing w:line="240" w:lineRule="auto"/>
              <w:rPr>
                <w:rFonts w:ascii="Calibri" w:eastAsia="Calibri" w:hAnsi="Calibri" w:cs="Calibri"/>
                <w:sz w:val="24"/>
                <w:szCs w:val="24"/>
              </w:rPr>
            </w:pPr>
            <w:r>
              <w:rPr>
                <w:rFonts w:ascii="Calibri" w:eastAsia="Calibri" w:hAnsi="Calibri" w:cs="Calibri"/>
                <w:sz w:val="24"/>
                <w:szCs w:val="24"/>
              </w:rPr>
              <w:t>A</w:t>
            </w:r>
          </w:p>
        </w:tc>
        <w:tc>
          <w:tcPr>
            <w:tcW w:w="19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E46A98C" w14:textId="77777777" w:rsidR="00EB20A9" w:rsidRDefault="00000000" w:rsidP="0027161D">
            <w:pPr>
              <w:spacing w:line="240" w:lineRule="auto"/>
              <w:rPr>
                <w:rFonts w:ascii="Calibri" w:eastAsia="Calibri" w:hAnsi="Calibri" w:cs="Calibri"/>
                <w:sz w:val="24"/>
                <w:szCs w:val="24"/>
              </w:rPr>
            </w:pPr>
            <w:r>
              <w:rPr>
                <w:rFonts w:ascii="Calibri" w:eastAsia="Calibri" w:hAnsi="Calibri" w:cs="Calibri"/>
                <w:sz w:val="24"/>
                <w:szCs w:val="24"/>
              </w:rPr>
              <w:t>94-100</w:t>
            </w:r>
          </w:p>
        </w:tc>
      </w:tr>
      <w:tr w:rsidR="00EB20A9" w14:paraId="0DBC0E00" w14:textId="77777777">
        <w:trPr>
          <w:trHeight w:val="270"/>
        </w:trPr>
        <w:tc>
          <w:tcPr>
            <w:tcW w:w="13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1F007CC" w14:textId="77777777" w:rsidR="00EB20A9" w:rsidRDefault="00000000" w:rsidP="0027161D">
            <w:pPr>
              <w:spacing w:line="240" w:lineRule="auto"/>
              <w:rPr>
                <w:rFonts w:ascii="Calibri" w:eastAsia="Calibri" w:hAnsi="Calibri" w:cs="Calibri"/>
                <w:sz w:val="24"/>
                <w:szCs w:val="24"/>
              </w:rPr>
            </w:pPr>
            <w:r>
              <w:rPr>
                <w:rFonts w:ascii="Calibri" w:eastAsia="Calibri" w:hAnsi="Calibri" w:cs="Calibri"/>
                <w:sz w:val="24"/>
                <w:szCs w:val="24"/>
              </w:rPr>
              <w:t>A-</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6067EB55" w14:textId="77777777" w:rsidR="00EB20A9" w:rsidRDefault="00000000" w:rsidP="0027161D">
            <w:pPr>
              <w:spacing w:line="240" w:lineRule="auto"/>
              <w:rPr>
                <w:rFonts w:ascii="Calibri" w:eastAsia="Calibri" w:hAnsi="Calibri" w:cs="Calibri"/>
                <w:sz w:val="24"/>
                <w:szCs w:val="24"/>
              </w:rPr>
            </w:pPr>
            <w:r>
              <w:rPr>
                <w:rFonts w:ascii="Calibri" w:eastAsia="Calibri" w:hAnsi="Calibri" w:cs="Calibri"/>
                <w:sz w:val="24"/>
                <w:szCs w:val="24"/>
              </w:rPr>
              <w:t>90-93</w:t>
            </w:r>
          </w:p>
        </w:tc>
      </w:tr>
      <w:tr w:rsidR="00EB20A9" w14:paraId="460E49E4" w14:textId="77777777">
        <w:trPr>
          <w:trHeight w:val="270"/>
        </w:trPr>
        <w:tc>
          <w:tcPr>
            <w:tcW w:w="13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271BB9E" w14:textId="77777777" w:rsidR="00EB20A9" w:rsidRDefault="00000000" w:rsidP="0027161D">
            <w:pPr>
              <w:spacing w:line="240" w:lineRule="auto"/>
              <w:rPr>
                <w:rFonts w:ascii="Calibri" w:eastAsia="Calibri" w:hAnsi="Calibri" w:cs="Calibri"/>
                <w:sz w:val="24"/>
                <w:szCs w:val="24"/>
              </w:rPr>
            </w:pPr>
            <w:r>
              <w:rPr>
                <w:rFonts w:ascii="Calibri" w:eastAsia="Calibri" w:hAnsi="Calibri" w:cs="Calibri"/>
                <w:sz w:val="24"/>
                <w:szCs w:val="24"/>
              </w:rPr>
              <w:t>B+</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603756EA" w14:textId="77777777" w:rsidR="00EB20A9" w:rsidRDefault="00000000" w:rsidP="0027161D">
            <w:pPr>
              <w:spacing w:line="240" w:lineRule="auto"/>
              <w:rPr>
                <w:rFonts w:ascii="Calibri" w:eastAsia="Calibri" w:hAnsi="Calibri" w:cs="Calibri"/>
                <w:sz w:val="24"/>
                <w:szCs w:val="24"/>
              </w:rPr>
            </w:pPr>
            <w:r>
              <w:rPr>
                <w:rFonts w:ascii="Calibri" w:eastAsia="Calibri" w:hAnsi="Calibri" w:cs="Calibri"/>
                <w:sz w:val="24"/>
                <w:szCs w:val="24"/>
              </w:rPr>
              <w:t>87-89</w:t>
            </w:r>
          </w:p>
        </w:tc>
      </w:tr>
      <w:tr w:rsidR="00EB20A9" w14:paraId="081FB5B2" w14:textId="77777777">
        <w:trPr>
          <w:trHeight w:val="270"/>
        </w:trPr>
        <w:tc>
          <w:tcPr>
            <w:tcW w:w="13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D359C7A" w14:textId="77777777" w:rsidR="00EB20A9" w:rsidRDefault="00000000" w:rsidP="0027161D">
            <w:pPr>
              <w:spacing w:line="240" w:lineRule="auto"/>
              <w:rPr>
                <w:rFonts w:ascii="Calibri" w:eastAsia="Calibri" w:hAnsi="Calibri" w:cs="Calibri"/>
                <w:sz w:val="24"/>
                <w:szCs w:val="24"/>
              </w:rPr>
            </w:pPr>
            <w:r>
              <w:rPr>
                <w:rFonts w:ascii="Calibri" w:eastAsia="Calibri" w:hAnsi="Calibri" w:cs="Calibri"/>
                <w:sz w:val="24"/>
                <w:szCs w:val="24"/>
              </w:rPr>
              <w:t>B</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7CC0B654" w14:textId="77777777" w:rsidR="00EB20A9" w:rsidRDefault="00000000" w:rsidP="0027161D">
            <w:pPr>
              <w:spacing w:line="240" w:lineRule="auto"/>
              <w:rPr>
                <w:rFonts w:ascii="Calibri" w:eastAsia="Calibri" w:hAnsi="Calibri" w:cs="Calibri"/>
                <w:sz w:val="24"/>
                <w:szCs w:val="24"/>
              </w:rPr>
            </w:pPr>
            <w:r>
              <w:rPr>
                <w:rFonts w:ascii="Calibri" w:eastAsia="Calibri" w:hAnsi="Calibri" w:cs="Calibri"/>
                <w:sz w:val="24"/>
                <w:szCs w:val="24"/>
              </w:rPr>
              <w:t>84-86</w:t>
            </w:r>
          </w:p>
        </w:tc>
      </w:tr>
      <w:tr w:rsidR="00EB20A9" w14:paraId="028395D5" w14:textId="77777777">
        <w:trPr>
          <w:trHeight w:val="270"/>
        </w:trPr>
        <w:tc>
          <w:tcPr>
            <w:tcW w:w="13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38A26D6" w14:textId="77777777" w:rsidR="00EB20A9" w:rsidRDefault="00000000" w:rsidP="0027161D">
            <w:pPr>
              <w:spacing w:line="240" w:lineRule="auto"/>
              <w:rPr>
                <w:rFonts w:ascii="Calibri" w:eastAsia="Calibri" w:hAnsi="Calibri" w:cs="Calibri"/>
                <w:sz w:val="24"/>
                <w:szCs w:val="24"/>
              </w:rPr>
            </w:pPr>
            <w:r>
              <w:rPr>
                <w:rFonts w:ascii="Calibri" w:eastAsia="Calibri" w:hAnsi="Calibri" w:cs="Calibri"/>
                <w:sz w:val="24"/>
                <w:szCs w:val="24"/>
              </w:rPr>
              <w:t>B-</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2600A9EC" w14:textId="77777777" w:rsidR="00EB20A9" w:rsidRDefault="00000000" w:rsidP="0027161D">
            <w:pPr>
              <w:spacing w:line="240" w:lineRule="auto"/>
              <w:rPr>
                <w:rFonts w:ascii="Calibri" w:eastAsia="Calibri" w:hAnsi="Calibri" w:cs="Calibri"/>
                <w:sz w:val="24"/>
                <w:szCs w:val="24"/>
              </w:rPr>
            </w:pPr>
            <w:r>
              <w:rPr>
                <w:rFonts w:ascii="Calibri" w:eastAsia="Calibri" w:hAnsi="Calibri" w:cs="Calibri"/>
                <w:sz w:val="24"/>
                <w:szCs w:val="24"/>
              </w:rPr>
              <w:t>80-83</w:t>
            </w:r>
          </w:p>
        </w:tc>
      </w:tr>
      <w:tr w:rsidR="00EB20A9" w14:paraId="7D670736" w14:textId="77777777">
        <w:trPr>
          <w:trHeight w:val="270"/>
        </w:trPr>
        <w:tc>
          <w:tcPr>
            <w:tcW w:w="13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D17D0B8" w14:textId="77777777" w:rsidR="00EB20A9" w:rsidRDefault="00000000" w:rsidP="0027161D">
            <w:pPr>
              <w:spacing w:line="240" w:lineRule="auto"/>
              <w:rPr>
                <w:rFonts w:ascii="Calibri" w:eastAsia="Calibri" w:hAnsi="Calibri" w:cs="Calibri"/>
                <w:sz w:val="24"/>
                <w:szCs w:val="24"/>
              </w:rPr>
            </w:pPr>
            <w:r>
              <w:rPr>
                <w:rFonts w:ascii="Calibri" w:eastAsia="Calibri" w:hAnsi="Calibri" w:cs="Calibri"/>
                <w:sz w:val="24"/>
                <w:szCs w:val="24"/>
              </w:rPr>
              <w:t>C+</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65AEC922" w14:textId="77777777" w:rsidR="00EB20A9" w:rsidRDefault="00000000" w:rsidP="0027161D">
            <w:pPr>
              <w:spacing w:line="240" w:lineRule="auto"/>
              <w:rPr>
                <w:rFonts w:ascii="Calibri" w:eastAsia="Calibri" w:hAnsi="Calibri" w:cs="Calibri"/>
                <w:sz w:val="24"/>
                <w:szCs w:val="24"/>
              </w:rPr>
            </w:pPr>
            <w:r>
              <w:rPr>
                <w:rFonts w:ascii="Calibri" w:eastAsia="Calibri" w:hAnsi="Calibri" w:cs="Calibri"/>
                <w:sz w:val="24"/>
                <w:szCs w:val="24"/>
              </w:rPr>
              <w:t>77-79</w:t>
            </w:r>
          </w:p>
        </w:tc>
      </w:tr>
      <w:tr w:rsidR="00EB20A9" w14:paraId="0BB8714B" w14:textId="77777777">
        <w:trPr>
          <w:trHeight w:val="270"/>
        </w:trPr>
        <w:tc>
          <w:tcPr>
            <w:tcW w:w="13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48CACC8" w14:textId="77777777" w:rsidR="00EB20A9" w:rsidRDefault="00000000" w:rsidP="0027161D">
            <w:pPr>
              <w:spacing w:line="240" w:lineRule="auto"/>
              <w:rPr>
                <w:rFonts w:ascii="Calibri" w:eastAsia="Calibri" w:hAnsi="Calibri" w:cs="Calibri"/>
                <w:sz w:val="24"/>
                <w:szCs w:val="24"/>
              </w:rPr>
            </w:pPr>
            <w:r>
              <w:rPr>
                <w:rFonts w:ascii="Calibri" w:eastAsia="Calibri" w:hAnsi="Calibri" w:cs="Calibri"/>
                <w:sz w:val="24"/>
                <w:szCs w:val="24"/>
              </w:rPr>
              <w:t>C</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53CD72C2" w14:textId="77777777" w:rsidR="00EB20A9" w:rsidRDefault="00000000" w:rsidP="0027161D">
            <w:pPr>
              <w:spacing w:line="240" w:lineRule="auto"/>
              <w:rPr>
                <w:rFonts w:ascii="Calibri" w:eastAsia="Calibri" w:hAnsi="Calibri" w:cs="Calibri"/>
                <w:sz w:val="24"/>
                <w:szCs w:val="24"/>
              </w:rPr>
            </w:pPr>
            <w:r>
              <w:rPr>
                <w:rFonts w:ascii="Calibri" w:eastAsia="Calibri" w:hAnsi="Calibri" w:cs="Calibri"/>
                <w:sz w:val="24"/>
                <w:szCs w:val="24"/>
              </w:rPr>
              <w:t>74-76</w:t>
            </w:r>
          </w:p>
        </w:tc>
      </w:tr>
      <w:tr w:rsidR="00EB20A9" w14:paraId="2849FC2E" w14:textId="77777777">
        <w:trPr>
          <w:trHeight w:val="270"/>
        </w:trPr>
        <w:tc>
          <w:tcPr>
            <w:tcW w:w="13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DDF048A" w14:textId="77777777" w:rsidR="00EB20A9" w:rsidRDefault="00000000" w:rsidP="0027161D">
            <w:pPr>
              <w:spacing w:line="240" w:lineRule="auto"/>
              <w:rPr>
                <w:rFonts w:ascii="Calibri" w:eastAsia="Calibri" w:hAnsi="Calibri" w:cs="Calibri"/>
                <w:sz w:val="24"/>
                <w:szCs w:val="24"/>
              </w:rPr>
            </w:pPr>
            <w:r>
              <w:rPr>
                <w:rFonts w:ascii="Calibri" w:eastAsia="Calibri" w:hAnsi="Calibri" w:cs="Calibri"/>
                <w:sz w:val="24"/>
                <w:szCs w:val="24"/>
              </w:rPr>
              <w:t>C-</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2FBE081D" w14:textId="77777777" w:rsidR="00EB20A9" w:rsidRDefault="00000000" w:rsidP="0027161D">
            <w:pPr>
              <w:spacing w:line="240" w:lineRule="auto"/>
              <w:rPr>
                <w:rFonts w:ascii="Calibri" w:eastAsia="Calibri" w:hAnsi="Calibri" w:cs="Calibri"/>
                <w:sz w:val="24"/>
                <w:szCs w:val="24"/>
              </w:rPr>
            </w:pPr>
            <w:r>
              <w:rPr>
                <w:rFonts w:ascii="Calibri" w:eastAsia="Calibri" w:hAnsi="Calibri" w:cs="Calibri"/>
                <w:sz w:val="24"/>
                <w:szCs w:val="24"/>
              </w:rPr>
              <w:t>70-73</w:t>
            </w:r>
          </w:p>
        </w:tc>
      </w:tr>
      <w:tr w:rsidR="00EB20A9" w14:paraId="10387DC3" w14:textId="77777777">
        <w:trPr>
          <w:trHeight w:val="270"/>
        </w:trPr>
        <w:tc>
          <w:tcPr>
            <w:tcW w:w="13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95C3AAA" w14:textId="77777777" w:rsidR="00EB20A9" w:rsidRDefault="00000000" w:rsidP="0027161D">
            <w:pPr>
              <w:spacing w:line="240" w:lineRule="auto"/>
              <w:rPr>
                <w:rFonts w:ascii="Calibri" w:eastAsia="Calibri" w:hAnsi="Calibri" w:cs="Calibri"/>
                <w:sz w:val="24"/>
                <w:szCs w:val="24"/>
              </w:rPr>
            </w:pPr>
            <w:r>
              <w:rPr>
                <w:rFonts w:ascii="Calibri" w:eastAsia="Calibri" w:hAnsi="Calibri" w:cs="Calibri"/>
                <w:sz w:val="24"/>
                <w:szCs w:val="24"/>
              </w:rPr>
              <w:t>D+</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22437050" w14:textId="77777777" w:rsidR="00EB20A9" w:rsidRDefault="00000000" w:rsidP="0027161D">
            <w:pPr>
              <w:spacing w:line="240" w:lineRule="auto"/>
              <w:rPr>
                <w:rFonts w:ascii="Calibri" w:eastAsia="Calibri" w:hAnsi="Calibri" w:cs="Calibri"/>
                <w:sz w:val="24"/>
                <w:szCs w:val="24"/>
              </w:rPr>
            </w:pPr>
            <w:r>
              <w:rPr>
                <w:rFonts w:ascii="Calibri" w:eastAsia="Calibri" w:hAnsi="Calibri" w:cs="Calibri"/>
                <w:sz w:val="24"/>
                <w:szCs w:val="24"/>
              </w:rPr>
              <w:t>67-69</w:t>
            </w:r>
          </w:p>
        </w:tc>
      </w:tr>
      <w:tr w:rsidR="00EB20A9" w14:paraId="42B31D60" w14:textId="77777777">
        <w:trPr>
          <w:trHeight w:val="270"/>
        </w:trPr>
        <w:tc>
          <w:tcPr>
            <w:tcW w:w="13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23D6D5E" w14:textId="77777777" w:rsidR="00EB20A9" w:rsidRDefault="00000000" w:rsidP="0027161D">
            <w:pPr>
              <w:spacing w:line="240" w:lineRule="auto"/>
              <w:rPr>
                <w:rFonts w:ascii="Calibri" w:eastAsia="Calibri" w:hAnsi="Calibri" w:cs="Calibri"/>
                <w:sz w:val="24"/>
                <w:szCs w:val="24"/>
              </w:rPr>
            </w:pPr>
            <w:r>
              <w:rPr>
                <w:rFonts w:ascii="Calibri" w:eastAsia="Calibri" w:hAnsi="Calibri" w:cs="Calibri"/>
                <w:sz w:val="24"/>
                <w:szCs w:val="24"/>
              </w:rPr>
              <w:t>D</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69998C95" w14:textId="77777777" w:rsidR="00EB20A9" w:rsidRDefault="00000000" w:rsidP="0027161D">
            <w:pPr>
              <w:spacing w:line="240" w:lineRule="auto"/>
              <w:rPr>
                <w:rFonts w:ascii="Calibri" w:eastAsia="Calibri" w:hAnsi="Calibri" w:cs="Calibri"/>
                <w:sz w:val="24"/>
                <w:szCs w:val="24"/>
              </w:rPr>
            </w:pPr>
            <w:r>
              <w:rPr>
                <w:rFonts w:ascii="Calibri" w:eastAsia="Calibri" w:hAnsi="Calibri" w:cs="Calibri"/>
                <w:sz w:val="24"/>
                <w:szCs w:val="24"/>
              </w:rPr>
              <w:t>64-66</w:t>
            </w:r>
          </w:p>
        </w:tc>
      </w:tr>
      <w:tr w:rsidR="00EB20A9" w14:paraId="311351F6" w14:textId="77777777">
        <w:trPr>
          <w:trHeight w:val="270"/>
        </w:trPr>
        <w:tc>
          <w:tcPr>
            <w:tcW w:w="13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C7ABF45" w14:textId="77777777" w:rsidR="00EB20A9" w:rsidRDefault="00000000" w:rsidP="0027161D">
            <w:pPr>
              <w:spacing w:line="240" w:lineRule="auto"/>
              <w:rPr>
                <w:rFonts w:ascii="Calibri" w:eastAsia="Calibri" w:hAnsi="Calibri" w:cs="Calibri"/>
                <w:sz w:val="24"/>
                <w:szCs w:val="24"/>
              </w:rPr>
            </w:pPr>
            <w:r>
              <w:rPr>
                <w:rFonts w:ascii="Calibri" w:eastAsia="Calibri" w:hAnsi="Calibri" w:cs="Calibri"/>
                <w:sz w:val="24"/>
                <w:szCs w:val="24"/>
              </w:rPr>
              <w:t>D-</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3C089A46" w14:textId="77777777" w:rsidR="00EB20A9" w:rsidRDefault="00000000" w:rsidP="0027161D">
            <w:pPr>
              <w:spacing w:line="240" w:lineRule="auto"/>
              <w:rPr>
                <w:rFonts w:ascii="Calibri" w:eastAsia="Calibri" w:hAnsi="Calibri" w:cs="Calibri"/>
                <w:sz w:val="24"/>
                <w:szCs w:val="24"/>
              </w:rPr>
            </w:pPr>
            <w:r>
              <w:rPr>
                <w:rFonts w:ascii="Calibri" w:eastAsia="Calibri" w:hAnsi="Calibri" w:cs="Calibri"/>
                <w:sz w:val="24"/>
                <w:szCs w:val="24"/>
              </w:rPr>
              <w:t>60-63</w:t>
            </w:r>
          </w:p>
        </w:tc>
      </w:tr>
      <w:tr w:rsidR="00EB20A9" w14:paraId="7B3EE977" w14:textId="77777777">
        <w:trPr>
          <w:trHeight w:val="270"/>
        </w:trPr>
        <w:tc>
          <w:tcPr>
            <w:tcW w:w="13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D3C1EBC" w14:textId="77777777" w:rsidR="00EB20A9" w:rsidRDefault="00000000" w:rsidP="0027161D">
            <w:pPr>
              <w:spacing w:line="240" w:lineRule="auto"/>
              <w:rPr>
                <w:rFonts w:ascii="Calibri" w:eastAsia="Calibri" w:hAnsi="Calibri" w:cs="Calibri"/>
                <w:sz w:val="24"/>
                <w:szCs w:val="24"/>
              </w:rPr>
            </w:pPr>
            <w:r>
              <w:rPr>
                <w:rFonts w:ascii="Calibri" w:eastAsia="Calibri" w:hAnsi="Calibri" w:cs="Calibri"/>
                <w:sz w:val="24"/>
                <w:szCs w:val="24"/>
              </w:rPr>
              <w:t>F</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14:paraId="1674005F" w14:textId="77777777" w:rsidR="00EB20A9" w:rsidRDefault="00000000" w:rsidP="0027161D">
            <w:pPr>
              <w:spacing w:line="240" w:lineRule="auto"/>
              <w:rPr>
                <w:rFonts w:ascii="Calibri" w:eastAsia="Calibri" w:hAnsi="Calibri" w:cs="Calibri"/>
                <w:sz w:val="24"/>
                <w:szCs w:val="24"/>
              </w:rPr>
            </w:pPr>
            <w:r>
              <w:rPr>
                <w:rFonts w:ascii="Calibri" w:eastAsia="Calibri" w:hAnsi="Calibri" w:cs="Calibri"/>
                <w:sz w:val="24"/>
                <w:szCs w:val="24"/>
              </w:rPr>
              <w:t>59 or below</w:t>
            </w:r>
          </w:p>
        </w:tc>
      </w:tr>
    </w:tbl>
    <w:p w14:paraId="378F79D6" w14:textId="77777777" w:rsidR="00EB20A9" w:rsidRDefault="00EB20A9" w:rsidP="0027161D">
      <w:pPr>
        <w:pStyle w:val="Heading1"/>
        <w:keepNext w:val="0"/>
        <w:keepLines w:val="0"/>
        <w:spacing w:before="0" w:after="0" w:line="240" w:lineRule="auto"/>
        <w:rPr>
          <w:rFonts w:ascii="Calibri" w:eastAsia="Calibri" w:hAnsi="Calibri" w:cs="Calibri"/>
          <w:b/>
          <w:bCs/>
          <w:sz w:val="24"/>
          <w:szCs w:val="24"/>
        </w:rPr>
      </w:pPr>
      <w:bookmarkStart w:id="0" w:name="_en7os3xsulyk" w:colFirst="0" w:colLast="0"/>
      <w:bookmarkEnd w:id="0"/>
    </w:p>
    <w:p w14:paraId="1641C71C" w14:textId="77777777" w:rsidR="00EB20A9" w:rsidRDefault="00000000" w:rsidP="0027161D">
      <w:pPr>
        <w:pStyle w:val="Heading1"/>
        <w:keepNext w:val="0"/>
        <w:keepLines w:val="0"/>
        <w:spacing w:before="0" w:after="0" w:line="240" w:lineRule="auto"/>
        <w:rPr>
          <w:rFonts w:ascii="Calibri" w:eastAsia="Calibri" w:hAnsi="Calibri" w:cs="Calibri"/>
          <w:b/>
          <w:bCs/>
          <w:sz w:val="24"/>
          <w:szCs w:val="24"/>
        </w:rPr>
      </w:pPr>
      <w:r>
        <w:rPr>
          <w:rFonts w:ascii="Calibri" w:eastAsia="Calibri" w:hAnsi="Calibri" w:cs="Calibri"/>
          <w:b/>
          <w:bCs/>
          <w:sz w:val="24"/>
          <w:szCs w:val="24"/>
        </w:rPr>
        <w:t>Late Assignments:</w:t>
      </w:r>
    </w:p>
    <w:p w14:paraId="748031C5" w14:textId="77777777" w:rsidR="00EB20A9" w:rsidRDefault="00000000" w:rsidP="0027161D">
      <w:pPr>
        <w:pStyle w:val="Heading1"/>
        <w:keepNext w:val="0"/>
        <w:keepLines w:val="0"/>
        <w:spacing w:before="0" w:after="0" w:line="240" w:lineRule="auto"/>
        <w:rPr>
          <w:rFonts w:ascii="Calibri" w:eastAsia="Calibri" w:hAnsi="Calibri" w:cs="Calibri"/>
          <w:sz w:val="24"/>
          <w:szCs w:val="24"/>
        </w:rPr>
      </w:pPr>
      <w:r>
        <w:rPr>
          <w:rFonts w:ascii="Calibri" w:eastAsia="Calibri" w:hAnsi="Calibri" w:cs="Calibri"/>
          <w:sz w:val="24"/>
          <w:szCs w:val="24"/>
        </w:rPr>
        <w:t xml:space="preserve">Assignments are due on or before the date and time posted. If an assignment is submitted after the deadline, half a grade will be deducted </w:t>
      </w:r>
      <w:r>
        <w:rPr>
          <w:rFonts w:ascii="Calibri" w:eastAsia="Calibri" w:hAnsi="Calibri" w:cs="Calibri"/>
          <w:i/>
          <w:iCs/>
          <w:sz w:val="24"/>
          <w:szCs w:val="24"/>
        </w:rPr>
        <w:t>for every day or part of a day late</w:t>
      </w:r>
      <w:r>
        <w:rPr>
          <w:rFonts w:ascii="Calibri" w:eastAsia="Calibri" w:hAnsi="Calibri" w:cs="Calibri"/>
          <w:sz w:val="24"/>
          <w:szCs w:val="24"/>
        </w:rPr>
        <w:t xml:space="preserve">, unless the student receives advance permission from the instructor or provides a </w:t>
      </w:r>
      <w:proofErr w:type="gramStart"/>
      <w:r>
        <w:rPr>
          <w:rFonts w:ascii="Calibri" w:eastAsia="Calibri" w:hAnsi="Calibri" w:cs="Calibri"/>
          <w:sz w:val="24"/>
          <w:szCs w:val="24"/>
        </w:rPr>
        <w:t>Dean’s</w:t>
      </w:r>
      <w:proofErr w:type="gramEnd"/>
      <w:r>
        <w:rPr>
          <w:rFonts w:ascii="Calibri" w:eastAsia="Calibri" w:hAnsi="Calibri" w:cs="Calibri"/>
          <w:sz w:val="24"/>
          <w:szCs w:val="24"/>
        </w:rPr>
        <w:t xml:space="preserve"> excuse.</w:t>
      </w:r>
    </w:p>
    <w:p w14:paraId="75024009" w14:textId="77777777" w:rsidR="00EB20A9" w:rsidRDefault="00000000" w:rsidP="0027161D">
      <w:pPr>
        <w:pStyle w:val="Heading1"/>
        <w:keepNext w:val="0"/>
        <w:keepLines w:val="0"/>
        <w:spacing w:before="0" w:after="0" w:line="240" w:lineRule="auto"/>
        <w:rPr>
          <w:rFonts w:ascii="Calibri" w:eastAsia="Calibri" w:hAnsi="Calibri" w:cs="Calibri"/>
          <w:b/>
          <w:bCs/>
          <w:sz w:val="24"/>
          <w:szCs w:val="24"/>
        </w:rPr>
      </w:pPr>
      <w:r>
        <w:rPr>
          <w:rFonts w:ascii="Calibri" w:eastAsia="Calibri" w:hAnsi="Calibri" w:cs="Calibri"/>
          <w:b/>
          <w:bCs/>
          <w:sz w:val="24"/>
          <w:szCs w:val="24"/>
        </w:rPr>
        <w:lastRenderedPageBreak/>
        <w:t xml:space="preserve"> </w:t>
      </w:r>
    </w:p>
    <w:p w14:paraId="725F81A4" w14:textId="77777777" w:rsidR="00EB20A9" w:rsidRDefault="00000000" w:rsidP="0027161D">
      <w:pPr>
        <w:pStyle w:val="Heading1"/>
        <w:keepNext w:val="0"/>
        <w:keepLines w:val="0"/>
        <w:spacing w:before="0" w:after="240" w:line="240" w:lineRule="auto"/>
        <w:rPr>
          <w:rFonts w:ascii="Calibri" w:eastAsia="Calibri" w:hAnsi="Calibri" w:cs="Calibri"/>
          <w:b/>
          <w:bCs/>
          <w:sz w:val="24"/>
          <w:szCs w:val="24"/>
        </w:rPr>
      </w:pPr>
      <w:r>
        <w:rPr>
          <w:rFonts w:ascii="Calibri" w:eastAsia="Calibri" w:hAnsi="Calibri" w:cs="Calibri"/>
          <w:b/>
          <w:bCs/>
          <w:sz w:val="24"/>
          <w:szCs w:val="24"/>
        </w:rPr>
        <w:t>Some Basic Guidelines:</w:t>
      </w:r>
    </w:p>
    <w:p w14:paraId="54FD71D4" w14:textId="77777777" w:rsidR="00EB20A9" w:rsidRDefault="00000000" w:rsidP="0027161D">
      <w:pPr>
        <w:pStyle w:val="Heading1"/>
        <w:keepNext w:val="0"/>
        <w:keepLines w:val="0"/>
        <w:spacing w:before="0" w:after="240" w:line="240" w:lineRule="auto"/>
        <w:rPr>
          <w:rFonts w:ascii="Calibri" w:eastAsia="Calibri" w:hAnsi="Calibri" w:cs="Calibri"/>
          <w:sz w:val="24"/>
          <w:szCs w:val="24"/>
        </w:rPr>
      </w:pPr>
      <w:r>
        <w:rPr>
          <w:rFonts w:ascii="Calibri" w:eastAsia="Calibri" w:hAnsi="Calibri" w:cs="Calibri"/>
          <w:b/>
          <w:bCs/>
          <w:sz w:val="24"/>
          <w:szCs w:val="24"/>
        </w:rPr>
        <w:t>Cell phone use</w:t>
      </w:r>
      <w:r>
        <w:rPr>
          <w:rFonts w:ascii="Calibri" w:eastAsia="Calibri" w:hAnsi="Calibri" w:cs="Calibri"/>
          <w:sz w:val="24"/>
          <w:szCs w:val="24"/>
        </w:rPr>
        <w:t xml:space="preserve"> during class is prohibited. If a personal situation necessitates that your cell phone be turned on (i.e. personal or family emergency), then please set it to vibrate and let me know before the start of class. A ringing cell phone is distracting to you, me, and your classmates. Please be considerate. Answering a cell phone during class will be noted and incorporated into your participation grade unless you informed me in advance.</w:t>
      </w:r>
    </w:p>
    <w:p w14:paraId="1A04B898" w14:textId="77777777" w:rsidR="00EB20A9" w:rsidRDefault="00000000" w:rsidP="0027161D">
      <w:pPr>
        <w:pStyle w:val="Heading1"/>
        <w:keepNext w:val="0"/>
        <w:keepLines w:val="0"/>
        <w:spacing w:before="0" w:after="240" w:line="240" w:lineRule="auto"/>
        <w:rPr>
          <w:rFonts w:ascii="Calibri" w:eastAsia="Calibri" w:hAnsi="Calibri" w:cs="Calibri"/>
          <w:sz w:val="24"/>
          <w:szCs w:val="24"/>
        </w:rPr>
      </w:pPr>
      <w:bookmarkStart w:id="1" w:name="_talimiud4be5" w:colFirst="0" w:colLast="0"/>
      <w:bookmarkEnd w:id="1"/>
      <w:r>
        <w:rPr>
          <w:rFonts w:ascii="Calibri" w:eastAsia="Calibri" w:hAnsi="Calibri" w:cs="Calibri"/>
          <w:b/>
          <w:bCs/>
          <w:sz w:val="24"/>
          <w:szCs w:val="24"/>
        </w:rPr>
        <w:t xml:space="preserve">Laptop use </w:t>
      </w:r>
      <w:r>
        <w:rPr>
          <w:rFonts w:ascii="Calibri" w:eastAsia="Calibri" w:hAnsi="Calibri" w:cs="Calibri"/>
          <w:sz w:val="24"/>
          <w:szCs w:val="24"/>
        </w:rPr>
        <w:t xml:space="preserve">by students during class will be limited to note taking for those who prefer to type rather than write. We will discuss this policy more in class. </w:t>
      </w:r>
    </w:p>
    <w:p w14:paraId="422A6C3F" w14:textId="77777777" w:rsidR="00EB20A9" w:rsidRDefault="00000000" w:rsidP="0027161D">
      <w:pPr>
        <w:pStyle w:val="Heading1"/>
        <w:keepNext w:val="0"/>
        <w:keepLines w:val="0"/>
        <w:spacing w:before="0" w:after="240" w:line="240" w:lineRule="auto"/>
        <w:rPr>
          <w:rFonts w:ascii="Calibri" w:eastAsia="Calibri" w:hAnsi="Calibri" w:cs="Calibri"/>
          <w:sz w:val="24"/>
          <w:szCs w:val="24"/>
        </w:rPr>
      </w:pPr>
      <w:bookmarkStart w:id="2" w:name="_yvd2qr3uyps2" w:colFirst="0" w:colLast="0"/>
      <w:bookmarkEnd w:id="2"/>
      <w:r>
        <w:rPr>
          <w:rFonts w:ascii="Calibri" w:eastAsia="Calibri" w:hAnsi="Calibri" w:cs="Calibri"/>
          <w:sz w:val="24"/>
          <w:szCs w:val="24"/>
        </w:rPr>
        <w:t>Consequent to the two rules above, accessing social networking sites, texts, or email during class is prohibited. If you or others around you are distracted by looking at digital materials unrelated to class, then you are cheating yourself and the rest of us out of your good ideas, your good questions, and your full engagement.</w:t>
      </w:r>
    </w:p>
    <w:p w14:paraId="70877C3C" w14:textId="77777777" w:rsidR="00EB20A9" w:rsidRDefault="00000000" w:rsidP="0027161D">
      <w:pPr>
        <w:spacing w:line="240" w:lineRule="auto"/>
        <w:rPr>
          <w:rFonts w:ascii="Calibri" w:eastAsia="Calibri" w:hAnsi="Calibri" w:cs="Calibri"/>
          <w:i/>
          <w:iCs/>
          <w:sz w:val="24"/>
          <w:szCs w:val="24"/>
        </w:rPr>
      </w:pPr>
      <w:r>
        <w:rPr>
          <w:rFonts w:ascii="Calibri" w:eastAsia="Calibri" w:hAnsi="Calibri" w:cs="Calibri"/>
          <w:i/>
          <w:iCs/>
          <w:sz w:val="24"/>
          <w:szCs w:val="24"/>
        </w:rPr>
        <w:t>The following information was adapted from Syllabus Resources provided to faculty by the Middlebury Center for Teaching and Learning:</w:t>
      </w:r>
    </w:p>
    <w:p w14:paraId="58FAD220" w14:textId="77777777" w:rsidR="00560799" w:rsidRPr="00051FC7" w:rsidRDefault="00560799" w:rsidP="00560799">
      <w:pPr>
        <w:spacing w:before="120" w:line="240" w:lineRule="auto"/>
        <w:ind w:right="260"/>
        <w:rPr>
          <w:rFonts w:asciiTheme="majorHAnsi" w:eastAsia="Calibri" w:hAnsiTheme="majorHAnsi" w:cstheme="majorHAnsi"/>
          <w:sz w:val="24"/>
          <w:szCs w:val="24"/>
        </w:rPr>
      </w:pPr>
      <w:r w:rsidRPr="00051FC7">
        <w:rPr>
          <w:rFonts w:asciiTheme="majorHAnsi" w:eastAsia="Calibri" w:hAnsiTheme="majorHAnsi" w:cstheme="majorHAnsi"/>
          <w:b/>
          <w:bCs/>
          <w:sz w:val="24"/>
          <w:szCs w:val="24"/>
        </w:rPr>
        <w:t>Academic Integrity</w:t>
      </w:r>
      <w:r w:rsidRPr="00051FC7">
        <w:rPr>
          <w:rFonts w:asciiTheme="majorHAnsi" w:eastAsia="Calibri" w:hAnsiTheme="majorHAnsi" w:cstheme="majorHAnsi"/>
          <w:sz w:val="24"/>
          <w:szCs w:val="24"/>
        </w:rPr>
        <w:t xml:space="preserve">: As an academic community devoted to the life of the mind, Middlebury requires that every student complete intellectual honesty in the preparation and submission of all academic work. Details of our Academic Honesty, Honor Code, and Related Disciplinary Policies are available in the </w:t>
      </w:r>
      <w:hyperlink r:id="rId6">
        <w:r w:rsidRPr="00051FC7">
          <w:rPr>
            <w:rFonts w:asciiTheme="majorHAnsi" w:eastAsia="Calibri" w:hAnsiTheme="majorHAnsi" w:cstheme="majorHAnsi"/>
            <w:color w:val="1155CC"/>
            <w:sz w:val="24"/>
            <w:szCs w:val="24"/>
            <w:u w:val="single"/>
          </w:rPr>
          <w:t>Middlebury Handbook</w:t>
        </w:r>
      </w:hyperlink>
      <w:r w:rsidRPr="00051FC7">
        <w:rPr>
          <w:rFonts w:asciiTheme="majorHAnsi" w:eastAsia="Calibri" w:hAnsiTheme="majorHAnsi" w:cstheme="majorHAnsi"/>
          <w:sz w:val="24"/>
          <w:szCs w:val="24"/>
        </w:rPr>
        <w:t>. This website includes information on plagiarism, cheating, duplicate use of work, and falsifying data, and it also articulates student and faculty responsibilities which will be upheld in this class. I am adding below, however, some language</w:t>
      </w:r>
      <w:r>
        <w:rPr>
          <w:rFonts w:asciiTheme="majorHAnsi" w:eastAsia="Calibri" w:hAnsiTheme="majorHAnsi" w:cstheme="majorHAnsi"/>
          <w:sz w:val="24"/>
          <w:szCs w:val="24"/>
        </w:rPr>
        <w:t>, italicized,</w:t>
      </w:r>
      <w:r w:rsidRPr="00051FC7">
        <w:rPr>
          <w:rFonts w:asciiTheme="majorHAnsi" w:eastAsia="Calibri" w:hAnsiTheme="majorHAnsi" w:cstheme="majorHAnsi"/>
          <w:sz w:val="24"/>
          <w:szCs w:val="24"/>
        </w:rPr>
        <w:t xml:space="preserve"> that I obtained from the Yale University </w:t>
      </w:r>
      <w:proofErr w:type="spellStart"/>
      <w:r w:rsidRPr="00051FC7">
        <w:rPr>
          <w:rFonts w:asciiTheme="majorHAnsi" w:eastAsia="Calibri" w:hAnsiTheme="majorHAnsi" w:cstheme="majorHAnsi"/>
          <w:sz w:val="24"/>
          <w:szCs w:val="24"/>
        </w:rPr>
        <w:t>Poorvu</w:t>
      </w:r>
      <w:proofErr w:type="spellEnd"/>
      <w:r w:rsidRPr="00051FC7">
        <w:rPr>
          <w:rFonts w:asciiTheme="majorHAnsi" w:eastAsia="Calibri" w:hAnsiTheme="majorHAnsi" w:cstheme="majorHAnsi"/>
          <w:sz w:val="24"/>
          <w:szCs w:val="24"/>
        </w:rPr>
        <w:t xml:space="preserve"> Center for Teaching and Learning webpage on “</w:t>
      </w:r>
      <w:hyperlink r:id="rId7" w:history="1">
        <w:r w:rsidRPr="00051FC7">
          <w:rPr>
            <w:rStyle w:val="Hyperlink"/>
            <w:rFonts w:asciiTheme="majorHAnsi" w:eastAsia="Calibri" w:hAnsiTheme="majorHAnsi" w:cstheme="majorHAnsi"/>
            <w:sz w:val="24"/>
            <w:szCs w:val="24"/>
          </w:rPr>
          <w:t>Understanding and Avoiding Plagiarism</w:t>
        </w:r>
      </w:hyperlink>
      <w:r w:rsidRPr="00051FC7">
        <w:rPr>
          <w:rFonts w:asciiTheme="majorHAnsi" w:eastAsia="Calibri" w:hAnsiTheme="majorHAnsi" w:cstheme="majorHAnsi"/>
          <w:sz w:val="24"/>
          <w:szCs w:val="24"/>
        </w:rPr>
        <w:t xml:space="preserve">,” because I like </w:t>
      </w:r>
      <w:r>
        <w:rPr>
          <w:rFonts w:asciiTheme="majorHAnsi" w:eastAsia="Calibri" w:hAnsiTheme="majorHAnsi" w:cstheme="majorHAnsi"/>
          <w:sz w:val="24"/>
          <w:szCs w:val="24"/>
        </w:rPr>
        <w:t xml:space="preserve">this description of </w:t>
      </w:r>
      <w:r w:rsidRPr="00051FC7">
        <w:rPr>
          <w:rFonts w:asciiTheme="majorHAnsi" w:eastAsia="Calibri" w:hAnsiTheme="majorHAnsi" w:cstheme="majorHAnsi"/>
          <w:sz w:val="24"/>
          <w:szCs w:val="24"/>
        </w:rPr>
        <w:t>plagiarism and its consequences:</w:t>
      </w:r>
    </w:p>
    <w:p w14:paraId="295BF7EF" w14:textId="77777777" w:rsidR="00560799" w:rsidRPr="00051FC7" w:rsidRDefault="00560799" w:rsidP="00560799">
      <w:pPr>
        <w:spacing w:before="120" w:line="240" w:lineRule="auto"/>
        <w:ind w:right="260"/>
        <w:rPr>
          <w:rFonts w:asciiTheme="majorHAnsi" w:hAnsiTheme="majorHAnsi" w:cstheme="majorHAnsi"/>
          <w:i/>
          <w:iCs/>
          <w:color w:val="4A4A4A"/>
          <w:sz w:val="24"/>
          <w:szCs w:val="24"/>
          <w:shd w:val="clear" w:color="auto" w:fill="FFFFFF"/>
        </w:rPr>
      </w:pPr>
      <w:r w:rsidRPr="00051FC7">
        <w:rPr>
          <w:rFonts w:asciiTheme="majorHAnsi" w:hAnsiTheme="majorHAnsi" w:cstheme="majorHAnsi"/>
          <w:i/>
          <w:iCs/>
          <w:color w:val="4A4A4A"/>
          <w:sz w:val="24"/>
          <w:szCs w:val="24"/>
          <w:shd w:val="clear" w:color="auto" w:fill="FFFFFF"/>
        </w:rPr>
        <w:t>Plagiarism is the use of another’s work, words, or ideas without attribution. The word “plagiarism” comes from the Latin word for “kidnapper” and is considered a form of theft, a breach of honesty in the academic community.</w:t>
      </w:r>
    </w:p>
    <w:p w14:paraId="48434B4A" w14:textId="77777777" w:rsidR="00560799" w:rsidRPr="00051FC7" w:rsidRDefault="00560799" w:rsidP="00560799">
      <w:pPr>
        <w:pStyle w:val="NormalWeb"/>
        <w:shd w:val="clear" w:color="auto" w:fill="FFFFFF"/>
        <w:rPr>
          <w:rFonts w:asciiTheme="majorHAnsi" w:hAnsiTheme="majorHAnsi" w:cstheme="majorHAnsi"/>
          <w:i/>
          <w:iCs/>
          <w:color w:val="4A4A4A"/>
        </w:rPr>
      </w:pPr>
      <w:r w:rsidRPr="00051FC7">
        <w:rPr>
          <w:rFonts w:asciiTheme="majorHAnsi" w:hAnsiTheme="majorHAnsi" w:cstheme="majorHAnsi"/>
          <w:i/>
          <w:iCs/>
          <w:color w:val="4A4A4A"/>
        </w:rPr>
        <w:t>…beyond the risk of penalties, there are urgent moral and intellectual reasons to avoid plagiarism. When you write for an academic audience, you’re joining an ongoing conversation. When you plagiarize, you join that conversation on false grounds, representing yourself as someone you are not. What is more, the act of stealing another’s words or ideas erases your voice. It may be difficult to think of yourself as making an original contribution in the context of a class taught by an expert. But every assignment is an invitation to add something new to the conversation sparked by the course. You cannot make an original contribution if you are not the owner of the words and ideas that you present.</w:t>
      </w:r>
    </w:p>
    <w:p w14:paraId="58AC29F4" w14:textId="77777777" w:rsidR="00560799" w:rsidRPr="00051FC7" w:rsidRDefault="00560799" w:rsidP="00560799">
      <w:pPr>
        <w:pStyle w:val="NormalWeb"/>
        <w:shd w:val="clear" w:color="auto" w:fill="FFFFFF"/>
        <w:rPr>
          <w:rFonts w:asciiTheme="majorHAnsi" w:hAnsiTheme="majorHAnsi" w:cstheme="majorHAnsi"/>
          <w:i/>
          <w:iCs/>
          <w:color w:val="4A4A4A"/>
        </w:rPr>
      </w:pPr>
      <w:r w:rsidRPr="00051FC7">
        <w:rPr>
          <w:rFonts w:asciiTheme="majorHAnsi" w:hAnsiTheme="majorHAnsi" w:cstheme="majorHAnsi"/>
          <w:i/>
          <w:iCs/>
          <w:color w:val="4A4A4A"/>
        </w:rPr>
        <w:t xml:space="preserve">Plagiarism takes many forms, but it falls into four main categories: using a source’s language without quoting; submitting work produced by generative AI without permission or citation; using information from a source without attribution; and paraphrasing a source in a form that </w:t>
      </w:r>
      <w:r w:rsidRPr="00051FC7">
        <w:rPr>
          <w:rFonts w:asciiTheme="majorHAnsi" w:hAnsiTheme="majorHAnsi" w:cstheme="majorHAnsi"/>
          <w:i/>
          <w:iCs/>
          <w:color w:val="4A4A4A"/>
        </w:rPr>
        <w:lastRenderedPageBreak/>
        <w:t>stays too close to the original. There are variations on these categories that you may not be familiar with, so see the </w:t>
      </w:r>
      <w:hyperlink r:id="rId8" w:tooltip="Understanding and Avoiding Plagiarism: When You Must Cite" w:history="1">
        <w:r w:rsidRPr="00051FC7">
          <w:rPr>
            <w:rStyle w:val="Strong"/>
            <w:rFonts w:asciiTheme="majorHAnsi" w:hAnsiTheme="majorHAnsi" w:cstheme="majorHAnsi"/>
            <w:b w:val="0"/>
            <w:bCs w:val="0"/>
            <w:i/>
            <w:iCs/>
            <w:color w:val="276BBE"/>
          </w:rPr>
          <w:t>When You Must Cite</w:t>
        </w:r>
      </w:hyperlink>
      <w:r w:rsidRPr="00051FC7">
        <w:rPr>
          <w:rFonts w:asciiTheme="majorHAnsi" w:hAnsiTheme="majorHAnsi" w:cstheme="majorHAnsi"/>
          <w:i/>
          <w:iCs/>
          <w:color w:val="4A4A4A"/>
        </w:rPr>
        <w:t> section for a fuller discussion of the rules and see the </w:t>
      </w:r>
      <w:hyperlink r:id="rId9" w:tooltip="Understanding and Avoiding Plagiarism: Fair Paraphrase" w:history="1">
        <w:r w:rsidRPr="00051FC7">
          <w:rPr>
            <w:rStyle w:val="Strong"/>
            <w:rFonts w:asciiTheme="majorHAnsi" w:hAnsiTheme="majorHAnsi" w:cstheme="majorHAnsi"/>
            <w:b w:val="0"/>
            <w:bCs w:val="0"/>
            <w:i/>
            <w:iCs/>
            <w:color w:val="276BBE"/>
          </w:rPr>
          <w:t>Fair Paraphrase</w:t>
        </w:r>
      </w:hyperlink>
      <w:r w:rsidRPr="00051FC7">
        <w:rPr>
          <w:rFonts w:asciiTheme="majorHAnsi" w:hAnsiTheme="majorHAnsi" w:cstheme="majorHAnsi"/>
          <w:i/>
          <w:iCs/>
          <w:color w:val="4A4A4A"/>
        </w:rPr>
        <w:t> section for a discussion of how to use a source’s idea in your own argument.</w:t>
      </w:r>
    </w:p>
    <w:p w14:paraId="5FD247D6" w14:textId="77777777" w:rsidR="00560799" w:rsidRDefault="00560799" w:rsidP="00560799">
      <w:pPr>
        <w:pStyle w:val="NormalWeb"/>
        <w:shd w:val="clear" w:color="auto" w:fill="FFFFFF"/>
        <w:rPr>
          <w:rFonts w:asciiTheme="majorHAnsi" w:hAnsiTheme="majorHAnsi" w:cstheme="majorHAnsi"/>
          <w:i/>
          <w:iCs/>
          <w:color w:val="4A4A4A"/>
        </w:rPr>
      </w:pPr>
      <w:r w:rsidRPr="00051FC7">
        <w:rPr>
          <w:rFonts w:asciiTheme="majorHAnsi" w:hAnsiTheme="majorHAnsi" w:cstheme="majorHAnsi"/>
          <w:i/>
          <w:iCs/>
          <w:color w:val="4A4A4A"/>
        </w:rPr>
        <w:t xml:space="preserve">You must always make clear in your written work where you have borrowed from others—whether data, opinions, questions, ideas, or specific language. This obligation holds whether the sources are published or unpublished and whether they are in print or on the Internet. </w:t>
      </w:r>
    </w:p>
    <w:p w14:paraId="16F8BE39" w14:textId="77777777" w:rsidR="00EB20A9" w:rsidRDefault="00000000" w:rsidP="0027161D">
      <w:pPr>
        <w:spacing w:before="120" w:line="240" w:lineRule="auto"/>
        <w:ind w:right="260"/>
        <w:rPr>
          <w:rFonts w:ascii="Calibri" w:eastAsia="Calibri" w:hAnsi="Calibri" w:cs="Calibri"/>
          <w:sz w:val="24"/>
          <w:szCs w:val="24"/>
        </w:rPr>
      </w:pPr>
      <w:r>
        <w:rPr>
          <w:rFonts w:ascii="Calibri" w:eastAsia="Calibri" w:hAnsi="Calibri" w:cs="Calibri"/>
          <w:b/>
          <w:bCs/>
          <w:sz w:val="24"/>
          <w:szCs w:val="24"/>
        </w:rPr>
        <w:t>Honor Code Pledge</w:t>
      </w:r>
      <w:r>
        <w:rPr>
          <w:rFonts w:ascii="Calibri" w:eastAsia="Calibri" w:hAnsi="Calibri" w:cs="Calibri"/>
          <w:sz w:val="24"/>
          <w:szCs w:val="24"/>
        </w:rPr>
        <w:t>: The Honor Code pledge reads as follows: "I have neither given nor received unauthorized aid on this assignment." It is the responsibility of the student to write out in full, adhere to, and sign the Honor Code pledge on all examinations, research papers, and laboratory reports. I reserve the right to require the signed Honor Code pledge on other kinds of academic work.</w:t>
      </w:r>
    </w:p>
    <w:p w14:paraId="5FA650D8" w14:textId="3A9351AA" w:rsidR="00EB20A9" w:rsidRDefault="00000000" w:rsidP="0027161D">
      <w:pPr>
        <w:spacing w:before="120" w:line="240" w:lineRule="auto"/>
        <w:ind w:right="260"/>
        <w:rPr>
          <w:rFonts w:ascii="Calibri" w:eastAsia="Calibri" w:hAnsi="Calibri" w:cs="Calibri"/>
          <w:sz w:val="24"/>
          <w:szCs w:val="24"/>
        </w:rPr>
      </w:pPr>
      <w:r>
        <w:rPr>
          <w:rFonts w:ascii="Calibri" w:eastAsia="Calibri" w:hAnsi="Calibri" w:cs="Calibri"/>
          <w:b/>
          <w:bCs/>
          <w:sz w:val="24"/>
          <w:szCs w:val="24"/>
        </w:rPr>
        <w:t>AI Policy:</w:t>
      </w:r>
      <w:r>
        <w:rPr>
          <w:rFonts w:ascii="Calibri" w:eastAsia="Calibri" w:hAnsi="Calibri" w:cs="Calibri"/>
          <w:sz w:val="24"/>
          <w:szCs w:val="24"/>
        </w:rPr>
        <w:t xml:space="preserve"> My (luddite) instincts drive me toward prohibiting the use of AI on any assignment or in any way that touches on my class. I </w:t>
      </w:r>
      <w:r w:rsidR="003C0DEC">
        <w:rPr>
          <w:rFonts w:ascii="Calibri" w:eastAsia="Calibri" w:hAnsi="Calibri" w:cs="Calibri"/>
          <w:sz w:val="24"/>
          <w:szCs w:val="24"/>
        </w:rPr>
        <w:t xml:space="preserve">therefore consider </w:t>
      </w:r>
      <w:r>
        <w:rPr>
          <w:rFonts w:ascii="Calibri" w:eastAsia="Calibri" w:hAnsi="Calibri" w:cs="Calibri"/>
          <w:sz w:val="24"/>
          <w:szCs w:val="24"/>
        </w:rPr>
        <w:t xml:space="preserve">it likely that you will not be allowed to use AI in my class. I am, however, willing to talk this issue through with you and potentially reconsider my (highly skeptical) stance on AI, since it is clear that AI is part of your present and your future life, both as learners and professionally, and that it will be a part of global health learning and practice. There may be a way or a circumstance in which using AI can enhance your learning, and I can see ways that AI can improve equity, which is very important to me. We will talk this through in class, and I will note my AI policy for each assignment on the assignment itself. </w:t>
      </w:r>
    </w:p>
    <w:p w14:paraId="0A785AE5" w14:textId="77777777" w:rsidR="00EB20A9" w:rsidRDefault="00EB20A9" w:rsidP="0027161D">
      <w:pPr>
        <w:spacing w:line="240" w:lineRule="auto"/>
        <w:rPr>
          <w:rFonts w:ascii="Calibri" w:eastAsia="Calibri" w:hAnsi="Calibri" w:cs="Calibri"/>
          <w:sz w:val="24"/>
          <w:szCs w:val="24"/>
        </w:rPr>
      </w:pPr>
    </w:p>
    <w:p w14:paraId="4643B04C" w14:textId="77777777" w:rsidR="00EB20A9" w:rsidRDefault="00000000" w:rsidP="0027161D">
      <w:pPr>
        <w:spacing w:line="240" w:lineRule="auto"/>
        <w:ind w:right="260"/>
        <w:rPr>
          <w:rFonts w:ascii="Calibri" w:eastAsia="Calibri" w:hAnsi="Calibri" w:cs="Calibri"/>
          <w:sz w:val="24"/>
          <w:szCs w:val="24"/>
        </w:rPr>
      </w:pPr>
      <w:r>
        <w:rPr>
          <w:rFonts w:ascii="Calibri" w:eastAsia="Calibri" w:hAnsi="Calibri" w:cs="Calibri"/>
          <w:b/>
          <w:bCs/>
          <w:sz w:val="24"/>
          <w:szCs w:val="24"/>
        </w:rPr>
        <w:t>Disability access/accommodation</w:t>
      </w:r>
      <w:r>
        <w:rPr>
          <w:rFonts w:ascii="Calibri" w:eastAsia="Calibri" w:hAnsi="Calibri" w:cs="Calibri"/>
          <w:sz w:val="24"/>
          <w:szCs w:val="24"/>
        </w:rPr>
        <w:t xml:space="preserve">: If you have a Letter of Accommodation for this class, please contact me as early in the semester as possible to ensure that I can meet your accommodations needs immediately. </w:t>
      </w:r>
    </w:p>
    <w:p w14:paraId="2DCF3AC9" w14:textId="77777777" w:rsidR="00EB20A9" w:rsidRDefault="00EB20A9" w:rsidP="0027161D">
      <w:pPr>
        <w:spacing w:line="240" w:lineRule="auto"/>
        <w:ind w:left="220" w:right="260"/>
        <w:rPr>
          <w:rFonts w:ascii="Calibri" w:eastAsia="Calibri" w:hAnsi="Calibri" w:cs="Calibri"/>
          <w:sz w:val="24"/>
          <w:szCs w:val="24"/>
        </w:rPr>
      </w:pPr>
    </w:p>
    <w:p w14:paraId="020F0F6F" w14:textId="77777777" w:rsidR="00EB20A9" w:rsidRDefault="00000000" w:rsidP="0027161D">
      <w:pPr>
        <w:spacing w:line="240" w:lineRule="auto"/>
        <w:ind w:right="260"/>
        <w:rPr>
          <w:rFonts w:ascii="Calibri" w:eastAsia="Calibri" w:hAnsi="Calibri" w:cs="Calibri"/>
          <w:sz w:val="24"/>
          <w:szCs w:val="24"/>
        </w:rPr>
      </w:pPr>
      <w:r>
        <w:rPr>
          <w:rFonts w:ascii="Calibri" w:eastAsia="Calibri" w:hAnsi="Calibri" w:cs="Calibri"/>
          <w:sz w:val="24"/>
          <w:szCs w:val="24"/>
        </w:rPr>
        <w:t xml:space="preserve">For those without Letters of Accommodation, assistance is available to eligible students through the </w:t>
      </w:r>
      <w:hyperlink r:id="rId10">
        <w:r w:rsidR="00EB20A9">
          <w:rPr>
            <w:rFonts w:ascii="Calibri" w:eastAsia="Calibri" w:hAnsi="Calibri" w:cs="Calibri"/>
            <w:color w:val="1155CC"/>
            <w:sz w:val="24"/>
            <w:szCs w:val="24"/>
            <w:u w:val="single"/>
          </w:rPr>
          <w:t>Disability Resource Center</w:t>
        </w:r>
      </w:hyperlink>
      <w:r>
        <w:rPr>
          <w:rFonts w:ascii="Calibri" w:eastAsia="Calibri" w:hAnsi="Calibri" w:cs="Calibri"/>
          <w:sz w:val="24"/>
          <w:szCs w:val="24"/>
        </w:rPr>
        <w:t xml:space="preserve"> (formerly called Student Accessibility Services). Please feel free to reach out to me anytime if you would like to discuss anything at all related to inclusivity and accommodation. I am committed to creating the most inclusive, accommodating learning environment that I can, and I welcome your suggestions and input.  All discussions will remain confidential.</w:t>
      </w:r>
    </w:p>
    <w:p w14:paraId="16CFC3B5" w14:textId="77777777" w:rsidR="00EB20A9" w:rsidRDefault="00EB20A9" w:rsidP="0027161D">
      <w:pPr>
        <w:spacing w:line="240" w:lineRule="auto"/>
        <w:ind w:left="220" w:right="260"/>
        <w:rPr>
          <w:rFonts w:ascii="Calibri" w:eastAsia="Calibri" w:hAnsi="Calibri" w:cs="Calibri"/>
          <w:sz w:val="24"/>
          <w:szCs w:val="24"/>
        </w:rPr>
      </w:pPr>
    </w:p>
    <w:p w14:paraId="3B93BAF1" w14:textId="77777777" w:rsidR="00EB20A9" w:rsidRDefault="00000000" w:rsidP="0027161D">
      <w:pPr>
        <w:spacing w:before="60" w:line="240" w:lineRule="auto"/>
        <w:ind w:right="260"/>
        <w:rPr>
          <w:rFonts w:ascii="Calibri" w:eastAsia="Calibri" w:hAnsi="Calibri" w:cs="Calibri"/>
          <w:sz w:val="24"/>
          <w:szCs w:val="24"/>
        </w:rPr>
      </w:pPr>
      <w:r>
        <w:rPr>
          <w:rFonts w:ascii="Calibri" w:eastAsia="Calibri" w:hAnsi="Calibri" w:cs="Calibri"/>
          <w:sz w:val="24"/>
          <w:szCs w:val="24"/>
        </w:rPr>
        <w:t xml:space="preserve">If you need more information about accommodations available at Middlebury, please reach out to one of the ADA Coordinators at </w:t>
      </w:r>
      <w:hyperlink r:id="rId11">
        <w:r w:rsidR="00EB20A9">
          <w:rPr>
            <w:rFonts w:ascii="Calibri" w:eastAsia="Calibri" w:hAnsi="Calibri" w:cs="Calibri"/>
            <w:color w:val="1155CC"/>
            <w:sz w:val="24"/>
            <w:szCs w:val="24"/>
            <w:u w:val="single"/>
          </w:rPr>
          <w:t>ada@middlebury.edu</w:t>
        </w:r>
      </w:hyperlink>
      <w:r>
        <w:rPr>
          <w:rFonts w:ascii="Calibri" w:eastAsia="Calibri" w:hAnsi="Calibri" w:cs="Calibri"/>
          <w:sz w:val="24"/>
          <w:szCs w:val="24"/>
        </w:rPr>
        <w:t>.</w:t>
      </w:r>
    </w:p>
    <w:p w14:paraId="2D778545" w14:textId="77777777" w:rsidR="00EB20A9" w:rsidRDefault="00EB20A9" w:rsidP="0027161D">
      <w:pPr>
        <w:spacing w:line="240" w:lineRule="auto"/>
        <w:rPr>
          <w:rFonts w:ascii="Calibri" w:eastAsia="Calibri" w:hAnsi="Calibri" w:cs="Calibri"/>
          <w:sz w:val="24"/>
          <w:szCs w:val="24"/>
        </w:rPr>
      </w:pPr>
    </w:p>
    <w:p w14:paraId="5D407A1D" w14:textId="77777777" w:rsidR="00EB20A9" w:rsidRDefault="00000000" w:rsidP="0027161D">
      <w:pPr>
        <w:spacing w:line="240" w:lineRule="auto"/>
        <w:rPr>
          <w:rFonts w:ascii="Calibri" w:eastAsia="Calibri" w:hAnsi="Calibri" w:cs="Calibri"/>
          <w:sz w:val="24"/>
          <w:szCs w:val="24"/>
        </w:rPr>
      </w:pPr>
      <w:r>
        <w:rPr>
          <w:rFonts w:ascii="Calibri" w:eastAsia="Calibri" w:hAnsi="Calibri" w:cs="Calibri"/>
          <w:b/>
          <w:bCs/>
          <w:sz w:val="24"/>
          <w:szCs w:val="24"/>
        </w:rPr>
        <w:t>Center for Teaching, Learning, and Research</w:t>
      </w:r>
      <w:r>
        <w:rPr>
          <w:rFonts w:ascii="Calibri" w:eastAsia="Calibri" w:hAnsi="Calibri" w:cs="Calibri"/>
          <w:sz w:val="24"/>
          <w:szCs w:val="24"/>
        </w:rPr>
        <w:t xml:space="preserve">: The CTLR provides academic support for students in many specific content areas and in writing across the curriculum through both professional tutors and peer tutors. The Center is also the place where students can find assistance in time- management and study skills. These services are free to all students. For more information on how to get the help you need, go to the </w:t>
      </w:r>
      <w:hyperlink r:id="rId12">
        <w:r w:rsidR="00EB20A9">
          <w:rPr>
            <w:rFonts w:ascii="Calibri" w:eastAsia="Calibri" w:hAnsi="Calibri" w:cs="Calibri"/>
            <w:color w:val="1155CC"/>
            <w:sz w:val="24"/>
            <w:szCs w:val="24"/>
            <w:u w:val="single"/>
          </w:rPr>
          <w:t>CTLR’s student resource page</w:t>
        </w:r>
      </w:hyperlink>
      <w:r>
        <w:rPr>
          <w:rFonts w:ascii="Calibri" w:eastAsia="Calibri" w:hAnsi="Calibri" w:cs="Calibri"/>
          <w:sz w:val="24"/>
          <w:szCs w:val="24"/>
        </w:rPr>
        <w:t xml:space="preserve">. </w:t>
      </w:r>
    </w:p>
    <w:p w14:paraId="0D998068" w14:textId="77777777" w:rsidR="00EB20A9" w:rsidRDefault="00EB20A9" w:rsidP="0027161D">
      <w:pPr>
        <w:spacing w:line="240" w:lineRule="auto"/>
        <w:ind w:left="220"/>
        <w:rPr>
          <w:rFonts w:ascii="Calibri" w:eastAsia="Calibri" w:hAnsi="Calibri" w:cs="Calibri"/>
          <w:sz w:val="24"/>
          <w:szCs w:val="24"/>
        </w:rPr>
      </w:pPr>
    </w:p>
    <w:p w14:paraId="54DFCF66" w14:textId="77777777" w:rsidR="00EB20A9" w:rsidRDefault="00EB20A9" w:rsidP="0027161D">
      <w:pPr>
        <w:spacing w:line="240" w:lineRule="auto"/>
        <w:ind w:right="280"/>
        <w:rPr>
          <w:rFonts w:ascii="Calibri" w:eastAsia="Calibri" w:hAnsi="Calibri" w:cs="Calibri"/>
          <w:sz w:val="24"/>
          <w:szCs w:val="24"/>
        </w:rPr>
      </w:pPr>
      <w:hyperlink r:id="rId13">
        <w:r>
          <w:rPr>
            <w:rFonts w:ascii="Calibri" w:eastAsia="Calibri" w:hAnsi="Calibri" w:cs="Calibri"/>
            <w:b/>
            <w:bCs/>
            <w:color w:val="1155CC"/>
            <w:sz w:val="24"/>
            <w:szCs w:val="24"/>
            <w:u w:val="single"/>
          </w:rPr>
          <w:t>Disability Resource Center</w:t>
        </w:r>
      </w:hyperlink>
      <w:r>
        <w:rPr>
          <w:rFonts w:ascii="Calibri" w:eastAsia="Calibri" w:hAnsi="Calibri" w:cs="Calibri"/>
          <w:sz w:val="24"/>
          <w:szCs w:val="24"/>
        </w:rPr>
        <w:t>: The DRC provides support for students with disabilities and facilitates the accommodations process by helping students understand the resources and options available and by helping faculty understand how to increase access and full participation in courses. The DRC can also provide referrals for students who would like to undergo diagnostic testing. Students who are on financial aid and have never undergone diagnostic testing can apply to the CTLR for support to cover the cost of off-campus testing. DRC services are free to all students.</w:t>
      </w:r>
    </w:p>
    <w:p w14:paraId="2924700C" w14:textId="77777777" w:rsidR="00EB20A9" w:rsidRDefault="00EB20A9" w:rsidP="0027161D">
      <w:pPr>
        <w:spacing w:line="240" w:lineRule="auto"/>
        <w:ind w:right="280"/>
        <w:rPr>
          <w:rFonts w:ascii="Calibri" w:eastAsia="Calibri" w:hAnsi="Calibri" w:cs="Calibri"/>
          <w:sz w:val="24"/>
          <w:szCs w:val="24"/>
        </w:rPr>
      </w:pPr>
    </w:p>
    <w:p w14:paraId="75EB36BA" w14:textId="77777777" w:rsidR="00EB20A9" w:rsidRDefault="00000000" w:rsidP="0027161D">
      <w:pPr>
        <w:spacing w:line="240" w:lineRule="auto"/>
        <w:ind w:right="280"/>
        <w:jc w:val="center"/>
        <w:rPr>
          <w:rFonts w:ascii="Calibri" w:eastAsia="Calibri" w:hAnsi="Calibri" w:cs="Calibri"/>
          <w:sz w:val="24"/>
          <w:szCs w:val="24"/>
        </w:rPr>
      </w:pPr>
      <w:r>
        <w:rPr>
          <w:rFonts w:ascii="Calibri" w:eastAsia="Calibri" w:hAnsi="Calibri" w:cs="Calibri"/>
          <w:sz w:val="24"/>
          <w:szCs w:val="24"/>
        </w:rPr>
        <w:t>***</w:t>
      </w:r>
    </w:p>
    <w:p w14:paraId="5B9F6A84" w14:textId="77777777" w:rsidR="00EB20A9" w:rsidRDefault="00EB20A9" w:rsidP="0027161D">
      <w:pPr>
        <w:spacing w:line="240" w:lineRule="auto"/>
        <w:rPr>
          <w:rFonts w:ascii="Calibri" w:eastAsia="Calibri" w:hAnsi="Calibri" w:cs="Calibri"/>
          <w:sz w:val="24"/>
          <w:szCs w:val="24"/>
        </w:rPr>
      </w:pPr>
    </w:p>
    <w:p w14:paraId="0DC627D7" w14:textId="77777777" w:rsidR="00EB20A9" w:rsidRDefault="00000000" w:rsidP="0027161D">
      <w:pPr>
        <w:spacing w:line="240" w:lineRule="auto"/>
        <w:rPr>
          <w:rFonts w:ascii="Calibri" w:eastAsia="Calibri" w:hAnsi="Calibri" w:cs="Calibri"/>
          <w:b/>
          <w:bCs/>
          <w:sz w:val="24"/>
          <w:szCs w:val="24"/>
        </w:rPr>
      </w:pPr>
      <w:r>
        <w:rPr>
          <w:rFonts w:ascii="Calibri" w:eastAsia="Calibri" w:hAnsi="Calibri" w:cs="Calibri"/>
          <w:b/>
          <w:bCs/>
          <w:sz w:val="24"/>
          <w:szCs w:val="24"/>
        </w:rPr>
        <w:t>Course Materials:</w:t>
      </w:r>
    </w:p>
    <w:p w14:paraId="05F32D70" w14:textId="77777777" w:rsidR="00EB20A9" w:rsidRDefault="00000000" w:rsidP="0027161D">
      <w:pPr>
        <w:spacing w:line="240" w:lineRule="auto"/>
        <w:rPr>
          <w:rFonts w:ascii="Calibri" w:eastAsia="Calibri" w:hAnsi="Calibri" w:cs="Calibri"/>
          <w:sz w:val="24"/>
          <w:szCs w:val="24"/>
        </w:rPr>
      </w:pPr>
      <w:r>
        <w:rPr>
          <w:rFonts w:ascii="Calibri" w:eastAsia="Calibri" w:hAnsi="Calibri" w:cs="Calibri"/>
          <w:sz w:val="24"/>
          <w:szCs w:val="24"/>
        </w:rPr>
        <w:t>There is no assigned textbook for this course. Readings, videos, and other assigned materials will be posted on the course website at least one week prior to each class. All assigned materials are required.</w:t>
      </w:r>
    </w:p>
    <w:p w14:paraId="5D22DC5B" w14:textId="77777777" w:rsidR="00EB20A9" w:rsidRDefault="00EB20A9" w:rsidP="0027161D">
      <w:pPr>
        <w:spacing w:line="240" w:lineRule="auto"/>
        <w:rPr>
          <w:rFonts w:ascii="Calibri" w:eastAsia="Calibri" w:hAnsi="Calibri" w:cs="Calibri"/>
          <w:sz w:val="24"/>
          <w:szCs w:val="24"/>
        </w:rPr>
      </w:pPr>
    </w:p>
    <w:sectPr w:rsidR="00EB20A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C3A9267B-5705-1A4C-B3F6-1EA1EB062373}"/>
    <w:embedBold r:id="rId2" w:fontKey="{57CA2206-4FF4-3E48-B075-CD230F357A53}"/>
    <w:embedItalic r:id="rId3" w:fontKey="{33ECB2F1-3F52-4B45-97DF-B8A6DF5A3EED}"/>
  </w:font>
  <w:font w:name="Symbol">
    <w:panose1 w:val="05050102010706020507"/>
    <w:charset w:val="02"/>
    <w:family w:val="decorative"/>
    <w:pitch w:val="variable"/>
    <w:sig w:usb0="00000000" w:usb1="10000000" w:usb2="00000000" w:usb3="00000000" w:csb0="80000000" w:csb1="00000000"/>
    <w:embedRegular r:id="rId4" w:fontKey="{E69F86E1-E79B-CD41-B54D-6A8F900A730E}"/>
  </w:font>
  <w:font w:name="Courier New">
    <w:panose1 w:val="02070309020205020404"/>
    <w:charset w:val="00"/>
    <w:family w:val="modern"/>
    <w:pitch w:val="fixed"/>
    <w:sig w:usb0="E0002EFF" w:usb1="C0007843" w:usb2="00000009" w:usb3="00000000" w:csb0="000001FF" w:csb1="00000000"/>
    <w:embedRegular r:id="rId5" w:fontKey="{D4994F70-361B-3841-AF14-542FD13CFF91}"/>
  </w:font>
  <w:font w:name="Wingdings">
    <w:panose1 w:val="05000000000000000000"/>
    <w:charset w:val="4D"/>
    <w:family w:val="decorative"/>
    <w:pitch w:val="variable"/>
    <w:sig w:usb0="00000003" w:usb1="00000000" w:usb2="00000000" w:usb3="00000000" w:csb0="80000001" w:csb1="00000000"/>
    <w:embedRegular r:id="rId6" w:fontKey="{44D181C0-1FC0-6E49-8DAE-07712B94A1AD}"/>
  </w:font>
  <w:font w:name="Arial">
    <w:panose1 w:val="020B0604020202020204"/>
    <w:charset w:val="00"/>
    <w:family w:val="swiss"/>
    <w:pitch w:val="variable"/>
    <w:sig w:usb0="E0002AFF" w:usb1="C0007843" w:usb2="00000009" w:usb3="00000000" w:csb0="000001FF" w:csb1="00000000"/>
    <w:embedRegular r:id="rId7" w:fontKey="{D2E517BA-7A52-ED47-837E-6DB43DB80865}"/>
    <w:embedItalic r:id="rId8" w:fontKey="{B2F713E8-22F4-6645-B24E-C84313905CCC}"/>
  </w:font>
  <w:font w:name="Calibri">
    <w:panose1 w:val="020F0502020204030204"/>
    <w:charset w:val="00"/>
    <w:family w:val="swiss"/>
    <w:pitch w:val="variable"/>
    <w:sig w:usb0="E0002AFF" w:usb1="C000247B" w:usb2="00000009" w:usb3="00000000" w:csb0="000001FF" w:csb1="00000000"/>
    <w:embedRegular r:id="rId9" w:fontKey="{8EB3DC8F-B62F-D74F-A156-F1DE01BDB666}"/>
    <w:embedBold r:id="rId10" w:fontKey="{74DD75BA-8654-3E4D-AC0F-AB7DCFCBC5B5}"/>
    <w:embedItalic r:id="rId11" w:fontKey="{A8D449FE-9931-8247-B866-DE0DB907B78D}"/>
    <w:embedBoldItalic r:id="rId12" w:fontKey="{31AAB483-C6A8-2240-84CE-2B1FDE1A0B5E}"/>
  </w:font>
  <w:font w:name="Cambria">
    <w:panose1 w:val="02040503050406030204"/>
    <w:charset w:val="00"/>
    <w:family w:val="roman"/>
    <w:pitch w:val="variable"/>
    <w:sig w:usb0="E00006FF" w:usb1="420024FF" w:usb2="02000000" w:usb3="00000000" w:csb0="0000019F" w:csb1="00000000"/>
    <w:embedRegular r:id="rId13" w:fontKey="{B9A2A9A5-191D-BA45-8D00-151CB7215BA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921E4A"/>
    <w:multiLevelType w:val="multilevel"/>
    <w:tmpl w:val="638697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4B2C2A"/>
    <w:multiLevelType w:val="multilevel"/>
    <w:tmpl w:val="E1EA49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78819CE"/>
    <w:multiLevelType w:val="multilevel"/>
    <w:tmpl w:val="655014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BAF5D52"/>
    <w:multiLevelType w:val="multilevel"/>
    <w:tmpl w:val="E03E6D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95C2518"/>
    <w:multiLevelType w:val="hybridMultilevel"/>
    <w:tmpl w:val="6622A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4E78D7"/>
    <w:multiLevelType w:val="multilevel"/>
    <w:tmpl w:val="49C439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EC77EC8"/>
    <w:multiLevelType w:val="multilevel"/>
    <w:tmpl w:val="0A1C4B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F7A430A"/>
    <w:multiLevelType w:val="multilevel"/>
    <w:tmpl w:val="380474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2BB0A3D"/>
    <w:multiLevelType w:val="multilevel"/>
    <w:tmpl w:val="C978A5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C9863B8"/>
    <w:multiLevelType w:val="multilevel"/>
    <w:tmpl w:val="A9F224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07764DA"/>
    <w:multiLevelType w:val="multilevel"/>
    <w:tmpl w:val="788E73C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49267D65"/>
    <w:multiLevelType w:val="multilevel"/>
    <w:tmpl w:val="DC82F9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25B3278"/>
    <w:multiLevelType w:val="multilevel"/>
    <w:tmpl w:val="CBAAF4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8945BA4"/>
    <w:multiLevelType w:val="multilevel"/>
    <w:tmpl w:val="D51ACD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1B05BF4"/>
    <w:multiLevelType w:val="multilevel"/>
    <w:tmpl w:val="F30CB6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88F10F8"/>
    <w:multiLevelType w:val="multilevel"/>
    <w:tmpl w:val="61D46E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61647677">
    <w:abstractNumId w:val="6"/>
  </w:num>
  <w:num w:numId="2" w16cid:durableId="1289555514">
    <w:abstractNumId w:val="10"/>
  </w:num>
  <w:num w:numId="3" w16cid:durableId="68697939">
    <w:abstractNumId w:val="0"/>
  </w:num>
  <w:num w:numId="4" w16cid:durableId="878862003">
    <w:abstractNumId w:val="13"/>
  </w:num>
  <w:num w:numId="5" w16cid:durableId="113377398">
    <w:abstractNumId w:val="8"/>
  </w:num>
  <w:num w:numId="6" w16cid:durableId="2017266737">
    <w:abstractNumId w:val="9"/>
  </w:num>
  <w:num w:numId="7" w16cid:durableId="260454826">
    <w:abstractNumId w:val="1"/>
  </w:num>
  <w:num w:numId="8" w16cid:durableId="525212821">
    <w:abstractNumId w:val="7"/>
  </w:num>
  <w:num w:numId="9" w16cid:durableId="1192181974">
    <w:abstractNumId w:val="2"/>
  </w:num>
  <w:num w:numId="10" w16cid:durableId="1556577735">
    <w:abstractNumId w:val="11"/>
  </w:num>
  <w:num w:numId="11" w16cid:durableId="1155225688">
    <w:abstractNumId w:val="15"/>
  </w:num>
  <w:num w:numId="12" w16cid:durableId="1351108997">
    <w:abstractNumId w:val="14"/>
  </w:num>
  <w:num w:numId="13" w16cid:durableId="2013993002">
    <w:abstractNumId w:val="3"/>
  </w:num>
  <w:num w:numId="14" w16cid:durableId="1258368536">
    <w:abstractNumId w:val="5"/>
  </w:num>
  <w:num w:numId="15" w16cid:durableId="726731586">
    <w:abstractNumId w:val="12"/>
  </w:num>
  <w:num w:numId="16" w16cid:durableId="1671062234">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6"/>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0A9"/>
    <w:rsid w:val="0027161D"/>
    <w:rsid w:val="002F0A59"/>
    <w:rsid w:val="003C0DEC"/>
    <w:rsid w:val="00560799"/>
    <w:rsid w:val="00611768"/>
    <w:rsid w:val="00696678"/>
    <w:rsid w:val="006B6F52"/>
    <w:rsid w:val="00702443"/>
    <w:rsid w:val="008A5BB1"/>
    <w:rsid w:val="008D46FC"/>
    <w:rsid w:val="00A84E4C"/>
    <w:rsid w:val="00B95A1D"/>
    <w:rsid w:val="00BD26D8"/>
    <w:rsid w:val="00E72835"/>
    <w:rsid w:val="00EB20A9"/>
    <w:rsid w:val="00FF73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69BB044"/>
  <w15:docId w15:val="{AC1184DE-8D0C-DD48-82C6-CE8B86F67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paragraph" w:styleId="ListParagraph">
    <w:name w:val="List Paragraph"/>
    <w:basedOn w:val="Normal"/>
    <w:uiPriority w:val="34"/>
    <w:qFormat/>
    <w:rsid w:val="003C0DEC"/>
    <w:pPr>
      <w:ind w:left="720"/>
      <w:contextualSpacing/>
    </w:pPr>
  </w:style>
  <w:style w:type="character" w:styleId="Hyperlink">
    <w:name w:val="Hyperlink"/>
    <w:basedOn w:val="DefaultParagraphFont"/>
    <w:uiPriority w:val="99"/>
    <w:unhideWhenUsed/>
    <w:rsid w:val="00560799"/>
    <w:rPr>
      <w:color w:val="0000FF" w:themeColor="hyperlink"/>
      <w:u w:val="single"/>
    </w:rPr>
  </w:style>
  <w:style w:type="paragraph" w:styleId="NormalWeb">
    <w:name w:val="Normal (Web)"/>
    <w:basedOn w:val="Normal"/>
    <w:uiPriority w:val="99"/>
    <w:unhideWhenUsed/>
    <w:rsid w:val="00560799"/>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5607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oorvucenter.yale.edu/learning/learning-resource-library/understanding-and-avoiding-plagiarism-when-you-must-cite" TargetMode="External"/><Relationship Id="rId13" Type="http://schemas.openxmlformats.org/officeDocument/2006/relationships/hyperlink" Target="https://www.middlebury.edu/office/disability-resource-center" TargetMode="External"/><Relationship Id="rId3" Type="http://schemas.openxmlformats.org/officeDocument/2006/relationships/settings" Target="settings.xml"/><Relationship Id="rId7" Type="http://schemas.openxmlformats.org/officeDocument/2006/relationships/hyperlink" Target="https://poorvucenter.yale.edu/learning/learning-resource-library/understanding-and-avoiding-plagiarism-what-is-plagiarism" TargetMode="External"/><Relationship Id="rId12" Type="http://schemas.openxmlformats.org/officeDocument/2006/relationships/hyperlink" Target="http://www.middlebury.edu/academics/resources/ctlr/stud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andbook.middlebury.edu/pages/ii-ug-college-policies/ug-policies/academics/acad-honesty/" TargetMode="External"/><Relationship Id="rId11" Type="http://schemas.openxmlformats.org/officeDocument/2006/relationships/hyperlink" Target="mailto:ada@middlebury.edu" TargetMode="External"/><Relationship Id="rId5" Type="http://schemas.openxmlformats.org/officeDocument/2006/relationships/hyperlink" Target="mailto:ktalbertslagle@middlebury.edu" TargetMode="External"/><Relationship Id="rId15" Type="http://schemas.openxmlformats.org/officeDocument/2006/relationships/theme" Target="theme/theme1.xml"/><Relationship Id="rId10" Type="http://schemas.openxmlformats.org/officeDocument/2006/relationships/hyperlink" Target="https://www.middlebury.edu/office/disability-resource-center" TargetMode="External"/><Relationship Id="rId4" Type="http://schemas.openxmlformats.org/officeDocument/2006/relationships/webSettings" Target="webSettings.xml"/><Relationship Id="rId9" Type="http://schemas.openxmlformats.org/officeDocument/2006/relationships/hyperlink" Target="https://poorvucenter.yale.edu/learning/learning-resource-library/understanding-and-avoiding-plagiarism-fair-paraphrase"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2235</Words>
  <Characters>12742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Talbert-Slagle, Kristina</cp:lastModifiedBy>
  <cp:revision>3</cp:revision>
  <dcterms:created xsi:type="dcterms:W3CDTF">2026-09-08T18:59:00Z</dcterms:created>
  <dcterms:modified xsi:type="dcterms:W3CDTF">2026-09-08T19:00:00Z</dcterms:modified>
</cp:coreProperties>
</file>