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3E7FA" w14:textId="779F6D9F" w:rsidR="00DE5274" w:rsidRDefault="00DE5274">
      <w:r>
        <w:t>Prof</w:t>
      </w:r>
      <w:r w:rsidR="005B793A">
        <w:t>essor</w:t>
      </w:r>
      <w:r>
        <w:t>: Marybeth</w:t>
      </w:r>
      <w:r w:rsidR="005B793A">
        <w:t xml:space="preserve"> (Eleanor)</w:t>
      </w:r>
      <w:r>
        <w:t xml:space="preserve"> Nevins</w:t>
      </w:r>
      <w:r w:rsidR="008D28B6">
        <w:rPr>
          <w:rStyle w:val="FootnoteReference"/>
        </w:rPr>
        <w:footnoteReference w:id="1"/>
      </w:r>
    </w:p>
    <w:p w14:paraId="240280E3" w14:textId="4026E1EC" w:rsidR="00DE5274" w:rsidRDefault="005B793A">
      <w:r>
        <w:t xml:space="preserve">Office hours: </w:t>
      </w:r>
      <w:r w:rsidR="00393B49">
        <w:t>Tues 1</w:t>
      </w:r>
      <w:r w:rsidR="003A1D3C">
        <w:t>2:30</w:t>
      </w:r>
      <w:r w:rsidR="00393B49">
        <w:t>-2 and Wed 10-11</w:t>
      </w:r>
      <w:r w:rsidR="003A1D3C">
        <w:t>:30</w:t>
      </w:r>
      <w:r w:rsidR="00393B49">
        <w:t xml:space="preserve"> and by appointment</w:t>
      </w:r>
      <w:r w:rsidR="00073BF6">
        <w:t>, Munroe 107</w:t>
      </w:r>
    </w:p>
    <w:p w14:paraId="0B63C297" w14:textId="511EEFCF" w:rsidR="00AF01A8" w:rsidRDefault="00AF01A8" w:rsidP="00AF01A8">
      <w:r>
        <w:t xml:space="preserve">Class Meeting: </w:t>
      </w:r>
      <w:r w:rsidR="00393B49">
        <w:t xml:space="preserve">Tues and Thurs </w:t>
      </w:r>
      <w:r w:rsidR="00497F08">
        <w:t>11-12:15 Munroe 320</w:t>
      </w:r>
    </w:p>
    <w:p w14:paraId="36D771AD" w14:textId="519970E0" w:rsidR="0097434E" w:rsidRDefault="0097434E" w:rsidP="00AF01A8">
      <w:r>
        <w:t xml:space="preserve">Ashlee Bird </w:t>
      </w:r>
      <w:hyperlink r:id="rId7" w:history="1">
        <w:r w:rsidRPr="007536C5">
          <w:rPr>
            <w:rStyle w:val="Hyperlink"/>
          </w:rPr>
          <w:t>ahbird@middlebury.edu</w:t>
        </w:r>
      </w:hyperlink>
      <w:proofErr w:type="gramStart"/>
      <w:r>
        <w:t xml:space="preserve"> ;</w:t>
      </w:r>
      <w:proofErr w:type="gramEnd"/>
      <w:r w:rsidR="005E196E">
        <w:t xml:space="preserve"> available for meetings by appointment</w:t>
      </w:r>
      <w:r>
        <w:t xml:space="preserve"> </w:t>
      </w:r>
    </w:p>
    <w:p w14:paraId="3DC00A9B" w14:textId="77777777" w:rsidR="00AF01A8" w:rsidRDefault="00AF01A8"/>
    <w:p w14:paraId="0F17565D" w14:textId="77777777" w:rsidR="00DE5274" w:rsidRDefault="00DE5274"/>
    <w:p w14:paraId="0D58F5B8" w14:textId="77777777" w:rsidR="00DE5274" w:rsidRDefault="00E13BB9" w:rsidP="006D1939">
      <w:pPr>
        <w:jc w:val="center"/>
      </w:pPr>
      <w:r>
        <w:t xml:space="preserve">SOAN 325: </w:t>
      </w:r>
      <w:proofErr w:type="spellStart"/>
      <w:r>
        <w:t>Indigeniety</w:t>
      </w:r>
      <w:proofErr w:type="spellEnd"/>
      <w:r>
        <w:t xml:space="preserve"> and Colonialism: Native North America</w:t>
      </w:r>
    </w:p>
    <w:p w14:paraId="4218FBA3" w14:textId="77777777" w:rsidR="00ED585B" w:rsidRPr="00FA3F3D" w:rsidRDefault="00ED585B"/>
    <w:p w14:paraId="4DD51BAA" w14:textId="1870135E" w:rsidR="00073BF6" w:rsidRDefault="00FA3F3D">
      <w:pPr>
        <w:rPr>
          <w:iCs/>
          <w:lang w:eastAsia="ja-JP"/>
        </w:rPr>
      </w:pPr>
      <w:r w:rsidRPr="00FA3F3D">
        <w:rPr>
          <w:iCs/>
          <w:lang w:eastAsia="ja-JP"/>
        </w:rPr>
        <w:t>In this course we will approach Native North America and the American political mainstream as dynamically intertwined. Through ethnography, ethno-history, oral literature, and indigenous film we will examine the history of colonial encounters between the Indigenous and the 'Western'. We will examine how indigenous cultural difference and moral claims to land have challenged dominant political cultures across the history of the North American settler states. Our analysis will extend to ongoing questions concerning cultural knowledge, sustainability, and imagined futures.</w:t>
      </w:r>
    </w:p>
    <w:p w14:paraId="1571E37A" w14:textId="57C28F56" w:rsidR="003B4102" w:rsidRDefault="002F574B" w:rsidP="003B4102">
      <w:r>
        <w:t>As students, you will come away from the class knowing quite a bit more about</w:t>
      </w:r>
      <w:r w:rsidR="003B4102">
        <w:t xml:space="preserve"> Native North A</w:t>
      </w:r>
      <w:r>
        <w:t xml:space="preserve">merican languages, cultures, </w:t>
      </w:r>
      <w:r w:rsidR="003B4102">
        <w:t>communi</w:t>
      </w:r>
      <w:r>
        <w:t>cation networks and historical experiences. You</w:t>
      </w:r>
      <w:r w:rsidR="003B4102">
        <w:t xml:space="preserve"> will also grapple with the question of how it is that we </w:t>
      </w:r>
      <w:r>
        <w:t>“</w:t>
      </w:r>
      <w:r w:rsidR="003B4102">
        <w:t>know</w:t>
      </w:r>
      <w:r>
        <w:t>”</w:t>
      </w:r>
      <w:r w:rsidR="003B4102">
        <w:t xml:space="preserve"> what we think we know about Native Americans. We will develop an understanding of research as one zone of cross-cultural encounter among many. We will work hard to listen to the voices of Native Americans as they engage with researchers, missionaries, filmmakers, business interests, militaries, and journa</w:t>
      </w:r>
      <w:r>
        <w:t>lists. And finally, we will explore</w:t>
      </w:r>
      <w:r w:rsidR="003B4102">
        <w:t xml:space="preserve"> the relevance of research and its products for Native Americans as they make use of anthropology, linguistics and historical archive</w:t>
      </w:r>
      <w:r>
        <w:t>s</w:t>
      </w:r>
      <w:r w:rsidR="003B4102">
        <w:t xml:space="preserve"> to address ongoing public debates over land, language and social justice for their communities. </w:t>
      </w:r>
    </w:p>
    <w:p w14:paraId="3D197A34" w14:textId="77777777" w:rsidR="003B4102" w:rsidRPr="00FA3F3D" w:rsidRDefault="003B4102">
      <w:pPr>
        <w:rPr>
          <w:iCs/>
          <w:lang w:eastAsia="ja-JP"/>
        </w:rPr>
      </w:pPr>
    </w:p>
    <w:p w14:paraId="1EA3B3B3" w14:textId="77777777" w:rsidR="00FA3F3D" w:rsidRPr="00FA3F3D" w:rsidRDefault="00FA3F3D"/>
    <w:p w14:paraId="42080FAB" w14:textId="493997DB" w:rsidR="00073BF6" w:rsidRPr="00FA3F3D" w:rsidRDefault="00073BF6">
      <w:r w:rsidRPr="00FA3F3D">
        <w:t>Important Dates</w:t>
      </w:r>
      <w:r w:rsidR="00F55677" w:rsidRPr="00FA3F3D">
        <w:t>:</w:t>
      </w:r>
    </w:p>
    <w:p w14:paraId="2849DD36" w14:textId="2F1E0943" w:rsidR="00F55677" w:rsidRDefault="00073BF6">
      <w:r>
        <w:t xml:space="preserve">Filmmaker </w:t>
      </w:r>
      <w:r w:rsidR="00F55677">
        <w:t xml:space="preserve">Bennie </w:t>
      </w:r>
      <w:proofErr w:type="spellStart"/>
      <w:r w:rsidR="00F55677">
        <w:t>Klain</w:t>
      </w:r>
      <w:proofErr w:type="spellEnd"/>
      <w:r w:rsidR="00F55677">
        <w:t xml:space="preserve"> </w:t>
      </w:r>
      <w:r>
        <w:t>visit on November 6</w:t>
      </w:r>
      <w:r w:rsidR="00B13C47">
        <w:t xml:space="preserve">, </w:t>
      </w:r>
      <w:r w:rsidR="00F55677">
        <w:t>Screening at 7:00 pm</w:t>
      </w:r>
    </w:p>
    <w:p w14:paraId="5DA345A8" w14:textId="7850A793" w:rsidR="00073BF6" w:rsidRDefault="00073BF6">
      <w:r>
        <w:t xml:space="preserve">Vermont </w:t>
      </w:r>
      <w:proofErr w:type="spellStart"/>
      <w:r>
        <w:t>Folklife</w:t>
      </w:r>
      <w:proofErr w:type="spellEnd"/>
      <w:r>
        <w:t xml:space="preserve"> visit on December 4</w:t>
      </w:r>
      <w:r w:rsidRPr="00F55677">
        <w:rPr>
          <w:vertAlign w:val="superscript"/>
        </w:rPr>
        <w:t>th</w:t>
      </w:r>
    </w:p>
    <w:p w14:paraId="38D37C08" w14:textId="68692C9C" w:rsidR="00653642" w:rsidRDefault="00653642"/>
    <w:p w14:paraId="244A208A" w14:textId="77777777" w:rsidR="00653642" w:rsidRDefault="00653642"/>
    <w:p w14:paraId="0C4B8C0B" w14:textId="529FA6FD" w:rsidR="00A32D20" w:rsidRPr="00073BF6" w:rsidRDefault="0037215A">
      <w:pPr>
        <w:rPr>
          <w:b/>
        </w:rPr>
      </w:pPr>
      <w:r w:rsidRPr="00073BF6">
        <w:rPr>
          <w:b/>
        </w:rPr>
        <w:t xml:space="preserve">There are six required texts, all available at the bookstore: </w:t>
      </w:r>
    </w:p>
    <w:p w14:paraId="0CEAD577" w14:textId="77777777" w:rsidR="00791FD4" w:rsidRPr="00073BF6" w:rsidRDefault="00791FD4">
      <w:pPr>
        <w:rPr>
          <w:b/>
        </w:rPr>
      </w:pPr>
    </w:p>
    <w:p w14:paraId="7DC86C2C" w14:textId="7D889B75" w:rsidR="00791FD4" w:rsidRDefault="0095252C" w:rsidP="00791FD4">
      <w:r>
        <w:rPr>
          <w:i/>
        </w:rPr>
        <w:t xml:space="preserve">The </w:t>
      </w:r>
      <w:r w:rsidR="00EA5776">
        <w:rPr>
          <w:i/>
        </w:rPr>
        <w:t>Networked Wilderness</w:t>
      </w:r>
      <w:r>
        <w:rPr>
          <w:i/>
        </w:rPr>
        <w:t>: Communicating in Early New England</w:t>
      </w:r>
      <w:r w:rsidR="00EA5776">
        <w:t xml:space="preserve">, by Matthew Cohen. </w:t>
      </w:r>
      <w:proofErr w:type="gramStart"/>
      <w:r w:rsidR="00EA5776">
        <w:t>University of Minnesota Press.</w:t>
      </w:r>
      <w:proofErr w:type="gramEnd"/>
      <w:r w:rsidR="00EA5776">
        <w:t xml:space="preserve"> 2009</w:t>
      </w:r>
      <w:r w:rsidR="00791FD4">
        <w:t>.</w:t>
      </w:r>
    </w:p>
    <w:p w14:paraId="40947F71" w14:textId="77777777" w:rsidR="007C5516" w:rsidRDefault="007C5516" w:rsidP="00A643AE"/>
    <w:p w14:paraId="72E84747" w14:textId="1671DD28" w:rsidR="00653145" w:rsidRDefault="00653145" w:rsidP="00653145">
      <w:proofErr w:type="gramStart"/>
      <w:r>
        <w:rPr>
          <w:i/>
        </w:rPr>
        <w:t>The Zuni Man Woman,</w:t>
      </w:r>
      <w:r>
        <w:t xml:space="preserve"> Will Roscoe.</w:t>
      </w:r>
      <w:proofErr w:type="gramEnd"/>
      <w:r>
        <w:t xml:space="preserve"> </w:t>
      </w:r>
      <w:proofErr w:type="gramStart"/>
      <w:r>
        <w:t>University of New Mexico Press.</w:t>
      </w:r>
      <w:r w:rsidR="00E71706">
        <w:t>1992.</w:t>
      </w:r>
      <w:proofErr w:type="gramEnd"/>
    </w:p>
    <w:p w14:paraId="3D8E5784" w14:textId="77777777" w:rsidR="00AD3217" w:rsidRDefault="00AD3217" w:rsidP="00653145"/>
    <w:p w14:paraId="18C03D3F" w14:textId="7CC0C412" w:rsidR="00AD3217" w:rsidRDefault="00EA5776" w:rsidP="00653145">
      <w:proofErr w:type="spellStart"/>
      <w:r>
        <w:rPr>
          <w:i/>
        </w:rPr>
        <w:t>Masso</w:t>
      </w:r>
      <w:proofErr w:type="spellEnd"/>
      <w:r>
        <w:rPr>
          <w:i/>
        </w:rPr>
        <w:t xml:space="preserve"> </w:t>
      </w:r>
      <w:proofErr w:type="spellStart"/>
      <w:r>
        <w:rPr>
          <w:i/>
        </w:rPr>
        <w:t>B</w:t>
      </w:r>
      <w:r w:rsidR="004918D3">
        <w:rPr>
          <w:i/>
        </w:rPr>
        <w:t>wik</w:t>
      </w:r>
      <w:r>
        <w:rPr>
          <w:i/>
        </w:rPr>
        <w:t>am</w:t>
      </w:r>
      <w:proofErr w:type="spellEnd"/>
      <w:r>
        <w:rPr>
          <w:i/>
        </w:rPr>
        <w:t>/Yaqui Deer Songs</w:t>
      </w:r>
      <w:r w:rsidR="0095252C">
        <w:rPr>
          <w:i/>
        </w:rPr>
        <w:t>: A Native American Poetry</w:t>
      </w:r>
      <w:r>
        <w:t xml:space="preserve">, Larry Evers and Felipe Molina. </w:t>
      </w:r>
      <w:proofErr w:type="gramStart"/>
      <w:r>
        <w:t>University of Arizona Press.</w:t>
      </w:r>
      <w:proofErr w:type="gramEnd"/>
      <w:r>
        <w:t xml:space="preserve"> 1987</w:t>
      </w:r>
      <w:r w:rsidR="00AD3217">
        <w:t>.</w:t>
      </w:r>
    </w:p>
    <w:p w14:paraId="540362EE" w14:textId="77777777" w:rsidR="00653145" w:rsidRPr="003F36CD" w:rsidRDefault="00653145" w:rsidP="00653145"/>
    <w:p w14:paraId="20F73348" w14:textId="0FBAB8CF" w:rsidR="00653145" w:rsidRDefault="00653145" w:rsidP="00653145">
      <w:r w:rsidRPr="003F36CD">
        <w:rPr>
          <w:i/>
        </w:rPr>
        <w:lastRenderedPageBreak/>
        <w:t xml:space="preserve">Ghost Dances and Identity: Prophetic Religion and American Indian </w:t>
      </w:r>
      <w:proofErr w:type="spellStart"/>
      <w:r w:rsidRPr="003F36CD">
        <w:rPr>
          <w:i/>
        </w:rPr>
        <w:t>Ethnogenesis</w:t>
      </w:r>
      <w:proofErr w:type="spellEnd"/>
      <w:r w:rsidRPr="003F36CD">
        <w:rPr>
          <w:i/>
        </w:rPr>
        <w:t xml:space="preserve"> in the nineteenth century</w:t>
      </w:r>
      <w:r>
        <w:t xml:space="preserve">, by Gregory </w:t>
      </w:r>
      <w:proofErr w:type="spellStart"/>
      <w:r>
        <w:t>Smoack</w:t>
      </w:r>
      <w:proofErr w:type="spellEnd"/>
      <w:r>
        <w:t xml:space="preserve">. </w:t>
      </w:r>
      <w:proofErr w:type="gramStart"/>
      <w:r>
        <w:t>University of Minnesota Press.</w:t>
      </w:r>
      <w:proofErr w:type="gramEnd"/>
      <w:r w:rsidR="00E71706">
        <w:t xml:space="preserve"> 2006.</w:t>
      </w:r>
    </w:p>
    <w:p w14:paraId="44D1FFDD" w14:textId="77777777" w:rsidR="00C54824" w:rsidRDefault="00C54824" w:rsidP="00653145"/>
    <w:p w14:paraId="3FED06B7" w14:textId="027E7851" w:rsidR="00A643AE" w:rsidRPr="00EA5776" w:rsidRDefault="00EA5776" w:rsidP="00A643AE">
      <w:r w:rsidRPr="00EA5776">
        <w:rPr>
          <w:i/>
        </w:rPr>
        <w:t xml:space="preserve">Hunting Tradition in a Changing World: </w:t>
      </w:r>
      <w:proofErr w:type="spellStart"/>
      <w:r w:rsidRPr="00EA5776">
        <w:rPr>
          <w:i/>
        </w:rPr>
        <w:t>Yup’ik</w:t>
      </w:r>
      <w:proofErr w:type="spellEnd"/>
      <w:r w:rsidRPr="00EA5776">
        <w:rPr>
          <w:i/>
        </w:rPr>
        <w:t xml:space="preserve"> Lives in Alaska Today</w:t>
      </w:r>
      <w:r w:rsidR="007C5516" w:rsidRPr="00EA5776">
        <w:rPr>
          <w:i/>
        </w:rPr>
        <w:t xml:space="preserve">, </w:t>
      </w:r>
      <w:r w:rsidRPr="00EA5776">
        <w:t xml:space="preserve">by Ann </w:t>
      </w:r>
      <w:proofErr w:type="spellStart"/>
      <w:r w:rsidRPr="00EA5776">
        <w:t>Fienup</w:t>
      </w:r>
      <w:proofErr w:type="spellEnd"/>
      <w:r w:rsidRPr="00EA5776">
        <w:t>-Riordan, Rutgers University Press. 2000</w:t>
      </w:r>
      <w:r w:rsidR="007C5516" w:rsidRPr="00EA5776">
        <w:t>.</w:t>
      </w:r>
    </w:p>
    <w:p w14:paraId="27CFD1C0" w14:textId="77777777" w:rsidR="0037215A" w:rsidRPr="00EA5776" w:rsidRDefault="0037215A" w:rsidP="00A643AE">
      <w:pPr>
        <w:rPr>
          <w:color w:val="000000" w:themeColor="text1"/>
        </w:rPr>
      </w:pPr>
    </w:p>
    <w:p w14:paraId="4337E6D7" w14:textId="4345A8D3" w:rsidR="0037215A" w:rsidRDefault="00EA5776" w:rsidP="0037215A">
      <w:pPr>
        <w:rPr>
          <w:color w:val="000000" w:themeColor="text1"/>
        </w:rPr>
      </w:pPr>
      <w:r w:rsidRPr="00EA5776">
        <w:rPr>
          <w:bCs/>
          <w:i/>
          <w:color w:val="000000" w:themeColor="text1"/>
        </w:rPr>
        <w:t xml:space="preserve">Maidu Indian Myths and Stories of </w:t>
      </w:r>
      <w:proofErr w:type="spellStart"/>
      <w:r w:rsidRPr="00EA5776">
        <w:rPr>
          <w:bCs/>
          <w:i/>
          <w:color w:val="000000" w:themeColor="text1"/>
        </w:rPr>
        <w:t>Hanc'ibyjim</w:t>
      </w:r>
      <w:proofErr w:type="spellEnd"/>
      <w:r w:rsidRPr="00EA5776">
        <w:rPr>
          <w:bCs/>
          <w:color w:val="000000" w:themeColor="text1"/>
        </w:rPr>
        <w:t>,</w:t>
      </w:r>
      <w:r w:rsidRPr="00EA5776">
        <w:rPr>
          <w:color w:val="000000" w:themeColor="text1"/>
        </w:rPr>
        <w:t xml:space="preserve"> by William Shipley. Heyday Books. 1992. </w:t>
      </w:r>
    </w:p>
    <w:p w14:paraId="5839ECF6" w14:textId="77777777" w:rsidR="00426D00" w:rsidRDefault="00426D00" w:rsidP="0037215A">
      <w:pPr>
        <w:rPr>
          <w:color w:val="000000" w:themeColor="text1"/>
        </w:rPr>
      </w:pPr>
    </w:p>
    <w:p w14:paraId="41449167" w14:textId="0150D6AC" w:rsidR="00426D00" w:rsidRDefault="00426D00" w:rsidP="0037215A">
      <w:pPr>
        <w:rPr>
          <w:b/>
          <w:color w:val="000000" w:themeColor="text1"/>
        </w:rPr>
      </w:pPr>
      <w:r>
        <w:rPr>
          <w:b/>
          <w:color w:val="000000" w:themeColor="text1"/>
        </w:rPr>
        <w:t>This Text is Highly Recommended for Those Students enrolled in this class to fulfill their requirement in Composition and Writing:</w:t>
      </w:r>
    </w:p>
    <w:p w14:paraId="5BE3B9AC" w14:textId="77777777" w:rsidR="00426D00" w:rsidRDefault="00426D00" w:rsidP="0037215A">
      <w:pPr>
        <w:rPr>
          <w:b/>
          <w:color w:val="000000" w:themeColor="text1"/>
        </w:rPr>
      </w:pPr>
    </w:p>
    <w:p w14:paraId="4A56DC5E" w14:textId="7932FCBC" w:rsidR="00426D00" w:rsidRPr="00426D00" w:rsidRDefault="00426D00" w:rsidP="0037215A">
      <w:pPr>
        <w:rPr>
          <w:color w:val="000000" w:themeColor="text1"/>
        </w:rPr>
      </w:pPr>
      <w:r>
        <w:rPr>
          <w:i/>
          <w:color w:val="000000" w:themeColor="text1"/>
        </w:rPr>
        <w:t xml:space="preserve">The Craft of Research, </w:t>
      </w:r>
      <w:r>
        <w:rPr>
          <w:color w:val="000000" w:themeColor="text1"/>
        </w:rPr>
        <w:t>any edition but I have the 3</w:t>
      </w:r>
      <w:r w:rsidRPr="00426D00">
        <w:rPr>
          <w:color w:val="000000" w:themeColor="text1"/>
          <w:vertAlign w:val="superscript"/>
        </w:rPr>
        <w:t>rd</w:t>
      </w:r>
      <w:r>
        <w:rPr>
          <w:color w:val="000000" w:themeColor="text1"/>
        </w:rPr>
        <w:t xml:space="preserve">, by Wayne C. Booth, Gregory G. </w:t>
      </w:r>
      <w:proofErr w:type="spellStart"/>
      <w:r>
        <w:rPr>
          <w:color w:val="000000" w:themeColor="text1"/>
        </w:rPr>
        <w:t>Colomb</w:t>
      </w:r>
      <w:proofErr w:type="spellEnd"/>
      <w:r>
        <w:rPr>
          <w:color w:val="000000" w:themeColor="text1"/>
        </w:rPr>
        <w:t xml:space="preserve"> and Joseph M. Williams. Chicago, IL: University of Chicago Press.</w:t>
      </w:r>
    </w:p>
    <w:p w14:paraId="6AAE7E80" w14:textId="77777777" w:rsidR="0037215A" w:rsidRDefault="0037215A" w:rsidP="00A643AE">
      <w:pPr>
        <w:rPr>
          <w:color w:val="000000" w:themeColor="text1"/>
        </w:rPr>
      </w:pPr>
    </w:p>
    <w:p w14:paraId="25E14307" w14:textId="77777777" w:rsidR="00073BF6" w:rsidRPr="00EA5776" w:rsidRDefault="00073BF6" w:rsidP="00A643AE">
      <w:pPr>
        <w:rPr>
          <w:color w:val="000000" w:themeColor="text1"/>
        </w:rPr>
      </w:pPr>
    </w:p>
    <w:p w14:paraId="49084767" w14:textId="77777777" w:rsidR="00FF19F4" w:rsidRPr="00EA5776" w:rsidRDefault="00FF19F4" w:rsidP="00A643AE">
      <w:pPr>
        <w:rPr>
          <w:b/>
          <w:color w:val="000000" w:themeColor="text1"/>
        </w:rPr>
      </w:pPr>
    </w:p>
    <w:p w14:paraId="002E32C0" w14:textId="2CB94BDA" w:rsidR="00C32C7D" w:rsidRPr="00FF19F4" w:rsidRDefault="00C32C7D" w:rsidP="00A643AE">
      <w:pPr>
        <w:rPr>
          <w:b/>
        </w:rPr>
      </w:pPr>
      <w:r w:rsidRPr="00FF19F4">
        <w:rPr>
          <w:b/>
        </w:rPr>
        <w:t>Assignment Structure:</w:t>
      </w:r>
    </w:p>
    <w:p w14:paraId="075D98BD" w14:textId="77777777" w:rsidR="00C32C7D" w:rsidRDefault="00C32C7D" w:rsidP="00A643AE"/>
    <w:p w14:paraId="6E99BDFD" w14:textId="4B2B3363" w:rsidR="00877795" w:rsidRDefault="00C26A47" w:rsidP="00A643AE">
      <w:r>
        <w:t>Your</w:t>
      </w:r>
      <w:r w:rsidR="00C469B4">
        <w:t xml:space="preserve"> grades will be based </w:t>
      </w:r>
      <w:r w:rsidR="000904ED">
        <w:t>upon five</w:t>
      </w:r>
      <w:r w:rsidR="00C32C7D">
        <w:t xml:space="preserve"> 2-3 page essays, one per book, in </w:t>
      </w:r>
      <w:r w:rsidR="00363F7A">
        <w:t xml:space="preserve">answer to </w:t>
      </w:r>
      <w:r w:rsidR="0022513D">
        <w:t xml:space="preserve">your choice from a set of </w:t>
      </w:r>
      <w:r w:rsidR="00363F7A">
        <w:t>questions posed by me</w:t>
      </w:r>
      <w:r w:rsidR="0022513D">
        <w:t xml:space="preserve"> (selecting from proposed questions elicited from the class)</w:t>
      </w:r>
      <w:r>
        <w:t>, as well as</w:t>
      </w:r>
      <w:r w:rsidR="009A28E8">
        <w:t xml:space="preserve"> a 6-10 page</w:t>
      </w:r>
      <w:r w:rsidR="00363F7A">
        <w:t xml:space="preserve"> paper on a topic developed </w:t>
      </w:r>
      <w:r>
        <w:t>from your</w:t>
      </w:r>
      <w:r w:rsidR="00C469B4">
        <w:t xml:space="preserve"> interests in a Native</w:t>
      </w:r>
      <w:r w:rsidR="009A28E8">
        <w:t xml:space="preserve"> American issue or community</w:t>
      </w:r>
      <w:r w:rsidR="00C32C7D">
        <w:t>.</w:t>
      </w:r>
      <w:r>
        <w:t xml:space="preserve"> Note that each assignment i</w:t>
      </w:r>
      <w:r w:rsidR="00CA3D11">
        <w:t>s sta</w:t>
      </w:r>
      <w:r w:rsidR="00C17493">
        <w:t>ged in the course schedule. N</w:t>
      </w:r>
      <w:r w:rsidR="00CA3D11">
        <w:t>ote</w:t>
      </w:r>
      <w:r w:rsidR="00C17493">
        <w:t xml:space="preserve"> also</w:t>
      </w:r>
      <w:r w:rsidR="00CA3D11">
        <w:t xml:space="preserve"> that the research paper</w:t>
      </w:r>
      <w:r>
        <w:t xml:space="preserve"> carries proposal and annotat</w:t>
      </w:r>
      <w:r w:rsidR="0022513D">
        <w:t>ed bibliography due-</w:t>
      </w:r>
      <w:r>
        <w:t>dates</w:t>
      </w:r>
      <w:r w:rsidR="00C32C7D">
        <w:t xml:space="preserve"> </w:t>
      </w:r>
      <w:r>
        <w:t xml:space="preserve">prior to the due date of the full paper. </w:t>
      </w:r>
      <w:r w:rsidR="009A28E8">
        <w:t xml:space="preserve"> </w:t>
      </w:r>
    </w:p>
    <w:p w14:paraId="5B9FAD18" w14:textId="1B1A863A" w:rsidR="00C32C7D" w:rsidRDefault="009A28E8" w:rsidP="00A643AE">
      <w:r>
        <w:t xml:space="preserve">Throughout the semester </w:t>
      </w:r>
      <w:r w:rsidR="00C26A47">
        <w:t>I am willing to sit with you and work through early drafts o</w:t>
      </w:r>
      <w:r w:rsidR="006711D1">
        <w:t>f any assignment if you bring these</w:t>
      </w:r>
      <w:r w:rsidR="00C26A47">
        <w:t xml:space="preserve"> to my office hours.</w:t>
      </w:r>
    </w:p>
    <w:p w14:paraId="51D60C6E" w14:textId="77777777" w:rsidR="0037215A" w:rsidRPr="004C2430" w:rsidRDefault="0037215A" w:rsidP="00A643AE"/>
    <w:p w14:paraId="52BFED73" w14:textId="324D3B9B" w:rsidR="00791FD4" w:rsidRDefault="00621F62" w:rsidP="00791FD4">
      <w:r>
        <w:t>Cohen</w:t>
      </w:r>
      <w:r w:rsidR="00363F7A">
        <w:t xml:space="preserve"> essay (2-3 pages)</w:t>
      </w:r>
      <w:r w:rsidR="00363F7A">
        <w:tab/>
      </w:r>
      <w:r w:rsidR="00C469B4">
        <w:tab/>
        <w:t>10%</w:t>
      </w:r>
    </w:p>
    <w:p w14:paraId="4433EE1D" w14:textId="248BAEA4" w:rsidR="00363F7A" w:rsidRDefault="00363F7A" w:rsidP="00791FD4">
      <w:r>
        <w:t>Roscoe essay (2-3 pages)</w:t>
      </w:r>
      <w:r w:rsidR="00C469B4">
        <w:t xml:space="preserve"> </w:t>
      </w:r>
      <w:r w:rsidR="00C469B4">
        <w:tab/>
      </w:r>
      <w:r w:rsidR="00C469B4">
        <w:tab/>
        <w:t>10%</w:t>
      </w:r>
    </w:p>
    <w:p w14:paraId="462A5651" w14:textId="1DB799C1" w:rsidR="00363F7A" w:rsidRDefault="00363F7A" w:rsidP="00791FD4">
      <w:proofErr w:type="spellStart"/>
      <w:r>
        <w:t>Smoack</w:t>
      </w:r>
      <w:proofErr w:type="spellEnd"/>
      <w:r>
        <w:t xml:space="preserve"> essay (2-3 pages)</w:t>
      </w:r>
      <w:r w:rsidR="00C469B4" w:rsidRPr="00C469B4">
        <w:t xml:space="preserve"> </w:t>
      </w:r>
      <w:r w:rsidR="00C469B4">
        <w:tab/>
      </w:r>
      <w:r w:rsidR="00C469B4">
        <w:tab/>
        <w:t>10%</w:t>
      </w:r>
    </w:p>
    <w:p w14:paraId="3A9FDDDB" w14:textId="4FDA1E83" w:rsidR="00363F7A" w:rsidRDefault="00621F62" w:rsidP="00791FD4">
      <w:r>
        <w:t>Evers and Molina</w:t>
      </w:r>
      <w:r w:rsidR="00363F7A">
        <w:t xml:space="preserve"> essay (2-3 pages)</w:t>
      </w:r>
      <w:r w:rsidR="00C469B4" w:rsidRPr="00C469B4">
        <w:t xml:space="preserve"> </w:t>
      </w:r>
      <w:r>
        <w:tab/>
      </w:r>
      <w:r w:rsidR="00C469B4">
        <w:t>10%</w:t>
      </w:r>
    </w:p>
    <w:p w14:paraId="4BC42E52" w14:textId="1A7CBF8B" w:rsidR="00363F7A" w:rsidRDefault="00621F62" w:rsidP="00791FD4">
      <w:proofErr w:type="spellStart"/>
      <w:r>
        <w:t>Fienup</w:t>
      </w:r>
      <w:proofErr w:type="spellEnd"/>
      <w:r>
        <w:t>-Riordan essay</w:t>
      </w:r>
      <w:r w:rsidR="00363F7A">
        <w:t xml:space="preserve"> (2-3 pages)</w:t>
      </w:r>
      <w:r w:rsidR="00C469B4" w:rsidRPr="00C469B4">
        <w:t xml:space="preserve"> </w:t>
      </w:r>
      <w:r>
        <w:tab/>
      </w:r>
      <w:r w:rsidR="00C469B4">
        <w:t>10%</w:t>
      </w:r>
    </w:p>
    <w:p w14:paraId="39608064" w14:textId="58B5093A" w:rsidR="00363F7A" w:rsidRDefault="00621F62" w:rsidP="00791FD4">
      <w:r>
        <w:t>Research Paper (8</w:t>
      </w:r>
      <w:r w:rsidR="00363F7A">
        <w:t>-10 pages)</w:t>
      </w:r>
      <w:r>
        <w:t xml:space="preserve"> </w:t>
      </w:r>
      <w:r>
        <w:tab/>
      </w:r>
      <w:r>
        <w:tab/>
        <w:t>3</w:t>
      </w:r>
      <w:r w:rsidR="00C469B4">
        <w:t>0%</w:t>
      </w:r>
    </w:p>
    <w:p w14:paraId="6CB0D982" w14:textId="7AB900FB" w:rsidR="00C469B4" w:rsidRDefault="00C469B4" w:rsidP="00791FD4">
      <w:r>
        <w:t>Participation and attendance</w:t>
      </w:r>
      <w:r>
        <w:tab/>
      </w:r>
      <w:r>
        <w:tab/>
        <w:t>20%</w:t>
      </w:r>
    </w:p>
    <w:p w14:paraId="71C8A4A0" w14:textId="77777777" w:rsidR="00363F7A" w:rsidRDefault="00363F7A" w:rsidP="00791FD4"/>
    <w:p w14:paraId="2C77255B" w14:textId="77777777" w:rsidR="00212813" w:rsidRDefault="00212813" w:rsidP="00791FD4"/>
    <w:p w14:paraId="5BC5F13A" w14:textId="77777777" w:rsidR="00212813" w:rsidRPr="001A4F08" w:rsidRDefault="00212813" w:rsidP="00212813">
      <w:pPr>
        <w:rPr>
          <w:b/>
        </w:rPr>
      </w:pPr>
      <w:r>
        <w:rPr>
          <w:b/>
        </w:rPr>
        <w:t>To keep us working together</w:t>
      </w:r>
    </w:p>
    <w:p w14:paraId="3BE53428" w14:textId="528FAB9B" w:rsidR="00F13FBF" w:rsidRDefault="00212813">
      <w:r>
        <w:t>This class requires your attendance and timely participation in cla</w:t>
      </w:r>
      <w:r w:rsidR="0022513D">
        <w:t>ss and requires that you turn in your essays</w:t>
      </w:r>
      <w:r>
        <w:t xml:space="preserve"> on time. I’ve designed the class to be engaging and pleasurable but…</w:t>
      </w:r>
      <w:proofErr w:type="gramStart"/>
      <w:r>
        <w:t>.because</w:t>
      </w:r>
      <w:proofErr w:type="gramEnd"/>
      <w:r>
        <w:t xml:space="preserve"> all of us have competing demands on our time, it’s necessary to also institute penalties for non-attendance and late submission of papers and essays.</w:t>
      </w:r>
      <w:r w:rsidRPr="006E3485">
        <w:t xml:space="preserve">  I will take attendance and deduct points from your participation grade for every class you miss</w:t>
      </w:r>
      <w:r w:rsidR="0022513D">
        <w:t xml:space="preserve"> that isn’t accounted for through communication with me</w:t>
      </w:r>
      <w:r w:rsidRPr="006E3485">
        <w:t>.</w:t>
      </w:r>
      <w:r>
        <w:t xml:space="preserve"> Essays and papers will be dropped by half a letter grade for every day late.</w:t>
      </w:r>
      <w:r w:rsidRPr="006E3485">
        <w:t xml:space="preserve">  If you cannot make it to class, it is your responsibility to contact me by phone or email before the missed class.  </w:t>
      </w:r>
      <w:r>
        <w:t xml:space="preserve">If you have extenuating circumstances causing you trouble making it to class or posting assignments, contact me and/or your commons dean. </w:t>
      </w:r>
    </w:p>
    <w:p w14:paraId="70CFD8E5" w14:textId="77777777" w:rsidR="00426D00" w:rsidRDefault="00426D00"/>
    <w:p w14:paraId="70C0ACB2" w14:textId="198490DF" w:rsidR="00426D00" w:rsidRDefault="00426D00">
      <w:pPr>
        <w:rPr>
          <w:b/>
        </w:rPr>
      </w:pPr>
      <w:r>
        <w:rPr>
          <w:b/>
        </w:rPr>
        <w:t>CW Students</w:t>
      </w:r>
    </w:p>
    <w:p w14:paraId="0DB68A5D" w14:textId="1F644172" w:rsidR="00426D00" w:rsidRPr="00426D00" w:rsidRDefault="00426D00" w:rsidP="00426D00">
      <w:r>
        <w:t xml:space="preserve">Writing and argumentation instruction are built into the class for everyone. But for those of you taking this class to fulfill the writing and composition requirement, you will meet with me in office hours as a group to focus upon writing issues as you prepare your essays and your research papers.  Our discussions will refer to the text </w:t>
      </w:r>
      <w:r>
        <w:rPr>
          <w:i/>
        </w:rPr>
        <w:t>The Craft of Research</w:t>
      </w:r>
      <w:r>
        <w:t xml:space="preserve">. </w:t>
      </w:r>
    </w:p>
    <w:p w14:paraId="2AAE0AE6" w14:textId="77777777" w:rsidR="00426D00" w:rsidRPr="00426D00" w:rsidRDefault="00426D00">
      <w:pPr>
        <w:rPr>
          <w:b/>
        </w:rPr>
      </w:pPr>
    </w:p>
    <w:p w14:paraId="52437BCC" w14:textId="77777777" w:rsidR="00FC601C" w:rsidRDefault="00FC601C"/>
    <w:p w14:paraId="0DEF891B" w14:textId="77777777" w:rsidR="00B679E5" w:rsidRDefault="00B679E5" w:rsidP="00B679E5">
      <w:pPr>
        <w:rPr>
          <w:b/>
        </w:rPr>
      </w:pPr>
      <w:r w:rsidRPr="00B679E5">
        <w:rPr>
          <w:b/>
        </w:rPr>
        <w:t>Schedule</w:t>
      </w:r>
    </w:p>
    <w:p w14:paraId="7BE36936" w14:textId="3208F3F4" w:rsidR="006D4172" w:rsidRPr="00B679E5" w:rsidRDefault="006D4172" w:rsidP="00B679E5">
      <w:pPr>
        <w:rPr>
          <w:b/>
        </w:rPr>
      </w:pPr>
      <w:r w:rsidRPr="004579C4">
        <w:t>You are expected to come to class having read the assigned readings listed</w:t>
      </w:r>
      <w:r w:rsidR="004579C4" w:rsidRPr="004579C4">
        <w:t xml:space="preserve"> in the syllabus</w:t>
      </w:r>
      <w:r w:rsidRPr="004579C4">
        <w:t xml:space="preserve"> with that class period</w:t>
      </w:r>
      <w:r>
        <w:rPr>
          <w:b/>
        </w:rPr>
        <w:t>.</w:t>
      </w:r>
    </w:p>
    <w:p w14:paraId="396B8B2E" w14:textId="77777777" w:rsidR="00B679E5" w:rsidRDefault="00B679E5" w:rsidP="00B679E5"/>
    <w:p w14:paraId="53289EDF" w14:textId="74322785" w:rsidR="009D24E0" w:rsidRPr="009D24E0" w:rsidRDefault="009D24E0">
      <w:pPr>
        <w:rPr>
          <w:b/>
        </w:rPr>
      </w:pPr>
      <w:r w:rsidRPr="00C36899">
        <w:rPr>
          <w:b/>
        </w:rPr>
        <w:t xml:space="preserve">Part I: </w:t>
      </w:r>
      <w:r>
        <w:rPr>
          <w:b/>
        </w:rPr>
        <w:t>Recovering and Reflecting upon Early Indigenous-Settler Encounters in the Northeast</w:t>
      </w:r>
    </w:p>
    <w:p w14:paraId="5863AC93" w14:textId="77777777" w:rsidR="009D24E0" w:rsidRDefault="009D24E0"/>
    <w:p w14:paraId="67FFCDA1" w14:textId="3F71F1BD" w:rsidR="00625BB2" w:rsidRDefault="009D24E0">
      <w:r>
        <w:t>Tues</w:t>
      </w:r>
      <w:r w:rsidR="00625BB2">
        <w:t xml:space="preserve"> 9/09—Introduction</w:t>
      </w:r>
      <w:r w:rsidR="00B679E5">
        <w:t xml:space="preserve"> “</w:t>
      </w:r>
      <w:proofErr w:type="spellStart"/>
      <w:r w:rsidR="00B679E5">
        <w:t>In</w:t>
      </w:r>
      <w:r w:rsidR="00877795">
        <w:t>digeneity</w:t>
      </w:r>
      <w:proofErr w:type="spellEnd"/>
      <w:r w:rsidR="00877795">
        <w:t xml:space="preserve"> and </w:t>
      </w:r>
      <w:r w:rsidR="004579C4">
        <w:t xml:space="preserve">Colonialism:” Histories of Encounter </w:t>
      </w:r>
    </w:p>
    <w:p w14:paraId="1EC2B6B8" w14:textId="77777777" w:rsidR="00B679E5" w:rsidRDefault="00B679E5"/>
    <w:p w14:paraId="6798155B" w14:textId="69BAA774" w:rsidR="009D24E0" w:rsidRDefault="009D24E0">
      <w:r>
        <w:t>Thurs</w:t>
      </w:r>
      <w:r w:rsidR="00625BB2">
        <w:t xml:space="preserve"> 9/11</w:t>
      </w:r>
      <w:r w:rsidR="00B679E5">
        <w:t xml:space="preserve"> </w:t>
      </w:r>
      <w:r w:rsidR="004D022B">
        <w:t>Cohen, “Introduction,” pp. 1-28 and Chapter 1: “Native Audiences,” pp. 29-</w:t>
      </w:r>
      <w:r w:rsidR="004D022B">
        <w:tab/>
        <w:t>64.</w:t>
      </w:r>
      <w:r w:rsidR="00BF28EF">
        <w:t xml:space="preserve"> Nicholas Reo visits our class.</w:t>
      </w:r>
    </w:p>
    <w:p w14:paraId="434193C5" w14:textId="091D7303" w:rsidR="003221FE" w:rsidRDefault="004D022B">
      <w:r>
        <w:tab/>
      </w:r>
      <w:r w:rsidR="00073BF6">
        <w:t xml:space="preserve">9/11 at 12:30 you are encouraged to attend the </w:t>
      </w:r>
      <w:proofErr w:type="spellStart"/>
      <w:r w:rsidR="00073BF6">
        <w:t>Woodin</w:t>
      </w:r>
      <w:proofErr w:type="spellEnd"/>
      <w:r w:rsidR="00073BF6">
        <w:t xml:space="preserve"> Colloquia at the Hillcrest </w:t>
      </w:r>
      <w:r w:rsidR="00B81077">
        <w:tab/>
      </w:r>
      <w:r w:rsidR="00073BF6">
        <w:t xml:space="preserve">Environmental Studies Center.  Afterwards the speaker will have lunch with </w:t>
      </w:r>
      <w:r w:rsidR="00B81077">
        <w:tab/>
      </w:r>
      <w:r w:rsidR="00073BF6">
        <w:t>students in Atwater Dining Hall. The</w:t>
      </w:r>
      <w:r w:rsidR="003221FE">
        <w:t xml:space="preserve"> speaker is Nicholas Reo and his talk </w:t>
      </w:r>
      <w:r w:rsidR="003728C1">
        <w:t xml:space="preserve">“Native </w:t>
      </w:r>
      <w:r w:rsidR="00B81077">
        <w:tab/>
      </w:r>
      <w:r w:rsidR="003728C1">
        <w:t xml:space="preserve">Peoples and Landscape Scale Conservation” </w:t>
      </w:r>
      <w:r w:rsidR="003221FE">
        <w:t xml:space="preserve">is directly </w:t>
      </w:r>
      <w:r w:rsidR="00B81077">
        <w:t>r</w:t>
      </w:r>
      <w:r w:rsidR="003221FE">
        <w:t xml:space="preserve">elevant to this class. </w:t>
      </w:r>
      <w:r w:rsidR="00B81077">
        <w:tab/>
      </w:r>
      <w:proofErr w:type="gramStart"/>
      <w:r w:rsidR="003221FE">
        <w:t>Extra credit opportunity.</w:t>
      </w:r>
      <w:proofErr w:type="gramEnd"/>
      <w:r w:rsidR="003221FE">
        <w:t xml:space="preserve"> </w:t>
      </w:r>
    </w:p>
    <w:p w14:paraId="04857B4A" w14:textId="77777777" w:rsidR="00E43C87" w:rsidRDefault="00E43C87"/>
    <w:p w14:paraId="0FD76FEC" w14:textId="52D9180F" w:rsidR="00E43C87" w:rsidRPr="009D24E0" w:rsidRDefault="00E43C87">
      <w:r>
        <w:t xml:space="preserve">Saturday 9/13 at 2:00 Donna Kelly presents “Remembering Newt Washburn” at the </w:t>
      </w:r>
      <w:r>
        <w:tab/>
        <w:t xml:space="preserve">Vermont </w:t>
      </w:r>
      <w:proofErr w:type="spellStart"/>
      <w:r>
        <w:t>Folklife</w:t>
      </w:r>
      <w:proofErr w:type="spellEnd"/>
      <w:r>
        <w:t xml:space="preserve"> Center. He was a </w:t>
      </w:r>
      <w:proofErr w:type="spellStart"/>
      <w:r>
        <w:t>basketmaker</w:t>
      </w:r>
      <w:proofErr w:type="spellEnd"/>
      <w:r>
        <w:t xml:space="preserve"> from an </w:t>
      </w:r>
      <w:proofErr w:type="spellStart"/>
      <w:r>
        <w:t>Abenaki</w:t>
      </w:r>
      <w:proofErr w:type="spellEnd"/>
      <w:r>
        <w:t xml:space="preserve">-Swiss-German </w:t>
      </w:r>
      <w:r>
        <w:tab/>
        <w:t xml:space="preserve">family and she will talk about the </w:t>
      </w:r>
      <w:proofErr w:type="spellStart"/>
      <w:r>
        <w:t>Abenaki</w:t>
      </w:r>
      <w:proofErr w:type="spellEnd"/>
      <w:r>
        <w:t xml:space="preserve"> influences on his basketry, which is on </w:t>
      </w:r>
      <w:r>
        <w:tab/>
        <w:t xml:space="preserve">display at the </w:t>
      </w:r>
      <w:proofErr w:type="spellStart"/>
      <w:r>
        <w:t>Folklife</w:t>
      </w:r>
      <w:proofErr w:type="spellEnd"/>
      <w:r>
        <w:t xml:space="preserve"> Center. Optional. </w:t>
      </w:r>
      <w:proofErr w:type="gramStart"/>
      <w:r>
        <w:t>Extra credit opportunity.</w:t>
      </w:r>
      <w:proofErr w:type="gramEnd"/>
    </w:p>
    <w:p w14:paraId="47F89CC8" w14:textId="77777777" w:rsidR="00625BB2" w:rsidRDefault="00625BB2"/>
    <w:p w14:paraId="27A37043" w14:textId="5B274824" w:rsidR="00625BB2" w:rsidRDefault="00625BB2">
      <w:r>
        <w:t>---------------------------</w:t>
      </w:r>
      <w:r w:rsidR="00C36899">
        <w:t xml:space="preserve"> </w:t>
      </w:r>
    </w:p>
    <w:p w14:paraId="44167861" w14:textId="77777777" w:rsidR="00625BB2" w:rsidRDefault="00625BB2"/>
    <w:p w14:paraId="2D150A5D" w14:textId="7E854465" w:rsidR="00625BB2" w:rsidRDefault="009D24E0">
      <w:r>
        <w:t>Tues</w:t>
      </w:r>
      <w:r w:rsidR="00625BB2">
        <w:t xml:space="preserve"> 9/16</w:t>
      </w:r>
      <w:r w:rsidR="00090F78">
        <w:t xml:space="preserve"> </w:t>
      </w:r>
      <w:r w:rsidR="00AA5B13">
        <w:t>Cohen Chapter 2: “Good Noise from New England,” pp. 65-91.</w:t>
      </w:r>
    </w:p>
    <w:p w14:paraId="1B3B658F" w14:textId="77777777" w:rsidR="00625BB2" w:rsidRDefault="00625BB2"/>
    <w:p w14:paraId="7425F54C" w14:textId="35C3605F" w:rsidR="00625BB2" w:rsidRDefault="009D24E0">
      <w:r>
        <w:t>Thurs</w:t>
      </w:r>
      <w:r w:rsidR="00625BB2">
        <w:t xml:space="preserve"> 9/18</w:t>
      </w:r>
      <w:r>
        <w:t xml:space="preserve"> </w:t>
      </w:r>
      <w:r w:rsidR="00AA5B13">
        <w:t xml:space="preserve">Cohen </w:t>
      </w:r>
      <w:proofErr w:type="gramStart"/>
      <w:r w:rsidR="00AA5B13">
        <w:t>Chapter</w:t>
      </w:r>
      <w:proofErr w:type="gramEnd"/>
      <w:r w:rsidR="00AA5B13">
        <w:t xml:space="preserve"> 3: “Forest of Gestures,” pp. 92-130.  </w:t>
      </w:r>
    </w:p>
    <w:p w14:paraId="57CE68E5" w14:textId="77777777" w:rsidR="00D50757" w:rsidRDefault="00D50757"/>
    <w:p w14:paraId="2F91AF02" w14:textId="77777777" w:rsidR="00B81077" w:rsidRDefault="00497DD5">
      <w:r>
        <w:t>[</w:t>
      </w:r>
      <w:r w:rsidR="00D50757">
        <w:t>9/18-9/20 Clifford Symposium</w:t>
      </w:r>
      <w:r>
        <w:t>]</w:t>
      </w:r>
      <w:r w:rsidR="00AF04B7">
        <w:t>---The theme of the</w:t>
      </w:r>
      <w:r w:rsidR="00AA5B13">
        <w:t xml:space="preserve"> symposium, “digital scholarship,” is </w:t>
      </w:r>
      <w:r w:rsidR="00B81077">
        <w:tab/>
      </w:r>
      <w:r w:rsidR="00AA5B13">
        <w:t xml:space="preserve">relevant to this class for a number of reasons. Much of Native American history is </w:t>
      </w:r>
      <w:r w:rsidR="00B81077">
        <w:tab/>
      </w:r>
      <w:r w:rsidR="00AA5B13">
        <w:t>relatively hidden, or erased</w:t>
      </w:r>
      <w:r w:rsidR="00AF04B7">
        <w:t>,</w:t>
      </w:r>
      <w:r w:rsidR="00AA5B13">
        <w:t xml:space="preserve"> from the perspective of mainstream or popular </w:t>
      </w:r>
      <w:r w:rsidR="00B81077">
        <w:tab/>
      </w:r>
      <w:r w:rsidR="00AA5B13">
        <w:t>historical accounts. Yet there is a</w:t>
      </w:r>
      <w:r w:rsidR="008844D6">
        <w:t xml:space="preserve"> strong documentary record in archives and </w:t>
      </w:r>
      <w:r w:rsidR="00B81077">
        <w:tab/>
      </w:r>
      <w:r w:rsidR="008844D6">
        <w:t xml:space="preserve">specialist literatures. Digital scholarship and publication can make these hidden </w:t>
      </w:r>
      <w:r w:rsidR="00B81077">
        <w:tab/>
      </w:r>
      <w:r w:rsidR="008844D6">
        <w:t>histories public and accessible. Go to the symposium. Find examples of Native</w:t>
      </w:r>
      <w:r w:rsidR="00B81077">
        <w:tab/>
      </w:r>
    </w:p>
    <w:p w14:paraId="3D4DC148" w14:textId="3BCE0366" w:rsidR="00D50757" w:rsidRDefault="008844D6">
      <w:r>
        <w:t xml:space="preserve"> </w:t>
      </w:r>
      <w:r w:rsidR="00B81077">
        <w:tab/>
      </w:r>
      <w:proofErr w:type="gramStart"/>
      <w:r>
        <w:t>American uses of digital scholarship.</w:t>
      </w:r>
      <w:proofErr w:type="gramEnd"/>
      <w:r>
        <w:t xml:space="preserve"> Think about how you might use digital </w:t>
      </w:r>
      <w:r w:rsidR="00B81077">
        <w:tab/>
      </w:r>
      <w:r>
        <w:t>scholarship in this class.</w:t>
      </w:r>
    </w:p>
    <w:p w14:paraId="34ECBDF3" w14:textId="793FD908" w:rsidR="00AA5B13" w:rsidRDefault="00AA5B13">
      <w:r>
        <w:t>------------------------</w:t>
      </w:r>
    </w:p>
    <w:p w14:paraId="7E6CF480" w14:textId="77777777" w:rsidR="00AA5B13" w:rsidRDefault="00AA5B13"/>
    <w:p w14:paraId="2E964C40" w14:textId="3C6BB893" w:rsidR="00AA5B13" w:rsidRDefault="00090F78" w:rsidP="00AA5B13">
      <w:r>
        <w:t>Tues</w:t>
      </w:r>
      <w:r w:rsidR="00625BB2">
        <w:t xml:space="preserve"> 9/23</w:t>
      </w:r>
      <w:r w:rsidR="00C36899" w:rsidRPr="00C36899">
        <w:t xml:space="preserve"> </w:t>
      </w:r>
      <w:r w:rsidR="008844D6">
        <w:t xml:space="preserve">Cohen Chapter 4: </w:t>
      </w:r>
      <w:r w:rsidR="00AA5B13">
        <w:t>“Multimedia Combat and the Pequot War,” pp. 131-</w:t>
      </w:r>
    </w:p>
    <w:p w14:paraId="728868D5" w14:textId="1A17F480" w:rsidR="008844D6" w:rsidRPr="00B81077" w:rsidRDefault="00AA5B13" w:rsidP="00AA5B13">
      <w:r>
        <w:tab/>
        <w:t xml:space="preserve">166; and “Coda,” pp. 167-176.     </w:t>
      </w:r>
    </w:p>
    <w:p w14:paraId="09139CC3" w14:textId="77777777" w:rsidR="008844D6" w:rsidRDefault="008844D6" w:rsidP="00AA5B13">
      <w:pPr>
        <w:rPr>
          <w:b/>
        </w:rPr>
      </w:pPr>
    </w:p>
    <w:p w14:paraId="3134750D" w14:textId="22E2D169" w:rsidR="00AA5B13" w:rsidRPr="008844D6" w:rsidRDefault="008844D6" w:rsidP="00AA5B13">
      <w:pPr>
        <w:rPr>
          <w:b/>
        </w:rPr>
      </w:pPr>
      <w:r>
        <w:rPr>
          <w:b/>
        </w:rPr>
        <w:t>Part 2: Third Gender, Colonial and Post-Colonial Misrecognitions</w:t>
      </w:r>
    </w:p>
    <w:p w14:paraId="4AB08516" w14:textId="77777777" w:rsidR="00090F78" w:rsidRDefault="00090F78" w:rsidP="00C36899"/>
    <w:p w14:paraId="7072B9C4" w14:textId="31B16EF2" w:rsidR="008844D6" w:rsidRDefault="00B77239" w:rsidP="008844D6">
      <w:r>
        <w:t>Thurs</w:t>
      </w:r>
      <w:r w:rsidR="008844D6">
        <w:t xml:space="preserve"> 9/25</w:t>
      </w:r>
      <w:r w:rsidR="00090F78">
        <w:t xml:space="preserve"> </w:t>
      </w:r>
      <w:r w:rsidR="008844D6">
        <w:t xml:space="preserve">Roscoe </w:t>
      </w:r>
      <w:proofErr w:type="gramStart"/>
      <w:r w:rsidR="008844D6">
        <w:t>Prologue</w:t>
      </w:r>
      <w:proofErr w:type="gramEnd"/>
      <w:r w:rsidR="008844D6">
        <w:t xml:space="preserve">: “A Death That Caused Universal Regret,” pp. 1-6 and </w:t>
      </w:r>
      <w:r w:rsidR="00B81077">
        <w:tab/>
        <w:t>C</w:t>
      </w:r>
      <w:r w:rsidR="008844D6">
        <w:t xml:space="preserve">hapter 1 “The Middle Place,” pp. 7-28 </w:t>
      </w:r>
    </w:p>
    <w:p w14:paraId="7C4D832B" w14:textId="50E3C55F" w:rsidR="008844D6" w:rsidRDefault="00B81077" w:rsidP="008844D6">
      <w:r>
        <w:t>Roscoe C</w:t>
      </w:r>
      <w:r w:rsidR="008844D6">
        <w:t>hapter 2 “</w:t>
      </w:r>
      <w:proofErr w:type="spellStart"/>
      <w:r w:rsidR="008844D6">
        <w:t>We’wha</w:t>
      </w:r>
      <w:proofErr w:type="spellEnd"/>
      <w:r w:rsidR="008844D6">
        <w:t xml:space="preserve">, the Celebrated </w:t>
      </w:r>
      <w:proofErr w:type="spellStart"/>
      <w:r w:rsidR="008844D6">
        <w:t>Lhamana</w:t>
      </w:r>
      <w:proofErr w:type="spellEnd"/>
      <w:r w:rsidR="008844D6">
        <w:t>,” pp. 29-52.</w:t>
      </w:r>
    </w:p>
    <w:p w14:paraId="6B22FB18" w14:textId="77777777" w:rsidR="00B81077" w:rsidRDefault="00B81077" w:rsidP="00C36899"/>
    <w:p w14:paraId="70EE6EE3" w14:textId="19E79332" w:rsidR="00090F78" w:rsidRDefault="00D50757" w:rsidP="00C36899">
      <w:proofErr w:type="spellStart"/>
      <w:r>
        <w:t>Roshashanah</w:t>
      </w:r>
      <w:proofErr w:type="spellEnd"/>
      <w:r>
        <w:t>.</w:t>
      </w:r>
    </w:p>
    <w:p w14:paraId="3B52C8B9" w14:textId="77777777" w:rsidR="00625BB2" w:rsidRDefault="00625BB2"/>
    <w:p w14:paraId="2BA3D202" w14:textId="46BC6A92" w:rsidR="005D78C3" w:rsidRDefault="005D78C3">
      <w:r>
        <w:t>-------------</w:t>
      </w:r>
    </w:p>
    <w:p w14:paraId="455146B2" w14:textId="77777777" w:rsidR="005D78C3" w:rsidRDefault="005D78C3" w:rsidP="008844D6"/>
    <w:p w14:paraId="4DA34B24" w14:textId="1EBE41E8" w:rsidR="008844D6" w:rsidRDefault="00B81077" w:rsidP="008844D6">
      <w:r>
        <w:t>Tues 9/30 Roscoe C</w:t>
      </w:r>
      <w:r w:rsidR="008844D6">
        <w:t>hapter 3 “Among the Most Enlightened Society,” pp. 53-97.</w:t>
      </w:r>
    </w:p>
    <w:p w14:paraId="0C868F3B" w14:textId="1FE322FA" w:rsidR="008844D6" w:rsidRDefault="00B81077" w:rsidP="008844D6">
      <w:r>
        <w:tab/>
        <w:t xml:space="preserve">Roscoe </w:t>
      </w:r>
      <w:proofErr w:type="gramStart"/>
      <w:r>
        <w:t>C</w:t>
      </w:r>
      <w:r w:rsidR="008844D6">
        <w:t>hapter  4</w:t>
      </w:r>
      <w:proofErr w:type="gramEnd"/>
      <w:r w:rsidR="008844D6">
        <w:t xml:space="preserve"> “The Country Was Full of Soldiers,” pp. 98-122.</w:t>
      </w:r>
    </w:p>
    <w:p w14:paraId="25763428" w14:textId="01427622" w:rsidR="007D7257" w:rsidRPr="008844D6" w:rsidRDefault="008844D6">
      <w:pPr>
        <w:rPr>
          <w:b/>
        </w:rPr>
      </w:pPr>
      <w:r w:rsidRPr="00C36899">
        <w:rPr>
          <w:b/>
        </w:rPr>
        <w:t>Essay 1 due</w:t>
      </w:r>
    </w:p>
    <w:p w14:paraId="300CE410" w14:textId="63A6979F" w:rsidR="00C36899" w:rsidRPr="00C36899" w:rsidRDefault="00C36899">
      <w:pPr>
        <w:rPr>
          <w:b/>
        </w:rPr>
      </w:pPr>
    </w:p>
    <w:p w14:paraId="7CFBC841" w14:textId="77777777" w:rsidR="00C36899" w:rsidRDefault="00C36899"/>
    <w:p w14:paraId="0BD4C316" w14:textId="09F6BB81" w:rsidR="008844D6" w:rsidRDefault="003F27FD" w:rsidP="008844D6">
      <w:r>
        <w:t>Thurs 10/02</w:t>
      </w:r>
      <w:r w:rsidR="00B81077">
        <w:t xml:space="preserve"> Roscoe C</w:t>
      </w:r>
      <w:r w:rsidR="008844D6">
        <w:t>hapter 5 “The Rites of Gender,” pp. 123-146.</w:t>
      </w:r>
      <w:r w:rsidR="008844D6" w:rsidRPr="0030162E">
        <w:t xml:space="preserve"> </w:t>
      </w:r>
    </w:p>
    <w:p w14:paraId="7C4CD7D0" w14:textId="367B18DD" w:rsidR="008844D6" w:rsidRDefault="00B81077" w:rsidP="008844D6">
      <w:r>
        <w:tab/>
      </w:r>
      <w:proofErr w:type="gramStart"/>
      <w:r>
        <w:t>Roscoe C</w:t>
      </w:r>
      <w:r w:rsidR="008844D6">
        <w:t>hapter 6 “Two-Fold, One-Kind,” pp.147-169.</w:t>
      </w:r>
      <w:proofErr w:type="gramEnd"/>
    </w:p>
    <w:p w14:paraId="02CC3925" w14:textId="5860AF84" w:rsidR="003F27FD" w:rsidRDefault="00B81077">
      <w:r>
        <w:tab/>
      </w:r>
      <w:r w:rsidR="008844D6">
        <w:t>Roscoe Appendix 2: “The Beginning,” pp. 217-222.</w:t>
      </w:r>
    </w:p>
    <w:p w14:paraId="31546132" w14:textId="77777777" w:rsidR="009205C1" w:rsidRDefault="009205C1"/>
    <w:p w14:paraId="66D252C4" w14:textId="77777777" w:rsidR="00625BB2" w:rsidRDefault="00625BB2">
      <w:r>
        <w:t>-------------------------------</w:t>
      </w:r>
    </w:p>
    <w:p w14:paraId="2DBE0C7C" w14:textId="77777777" w:rsidR="00625BB2" w:rsidRDefault="00625BB2"/>
    <w:p w14:paraId="40DF5E88" w14:textId="5DBBC43E" w:rsidR="008844D6" w:rsidRDefault="00951CA5" w:rsidP="008844D6">
      <w:r>
        <w:t>Tues 10/07</w:t>
      </w:r>
      <w:r w:rsidR="00B81077">
        <w:t xml:space="preserve"> Roscoe C</w:t>
      </w:r>
      <w:r w:rsidR="008844D6">
        <w:t xml:space="preserve">hapter 7 “They Left This Great Sin,” pp. 170-194. </w:t>
      </w:r>
    </w:p>
    <w:p w14:paraId="543A6524" w14:textId="32509A6C" w:rsidR="008844D6" w:rsidRDefault="00B81077" w:rsidP="008844D6">
      <w:r>
        <w:tab/>
        <w:t>Roscoe C</w:t>
      </w:r>
      <w:r w:rsidR="008844D6">
        <w:t xml:space="preserve">hapter 8 “The </w:t>
      </w:r>
      <w:proofErr w:type="spellStart"/>
      <w:r w:rsidR="008844D6">
        <w:t>Berdache</w:t>
      </w:r>
      <w:proofErr w:type="spellEnd"/>
      <w:r w:rsidR="008844D6">
        <w:t xml:space="preserve"> Tradition,” pp. 195-214.</w:t>
      </w:r>
    </w:p>
    <w:p w14:paraId="778450DD" w14:textId="25839059" w:rsidR="003F27FD" w:rsidRDefault="003F27FD" w:rsidP="003F27FD">
      <w:pPr>
        <w:rPr>
          <w:b/>
        </w:rPr>
      </w:pPr>
    </w:p>
    <w:p w14:paraId="434578D4" w14:textId="77777777" w:rsidR="00B81077" w:rsidRDefault="00B81077" w:rsidP="003F27FD"/>
    <w:p w14:paraId="6BB9338C" w14:textId="5A5391A8" w:rsidR="008844D6" w:rsidRDefault="008844D6" w:rsidP="008844D6">
      <w:pPr>
        <w:rPr>
          <w:b/>
        </w:rPr>
      </w:pPr>
      <w:r>
        <w:rPr>
          <w:b/>
        </w:rPr>
        <w:t>Part 3 Encounteri</w:t>
      </w:r>
      <w:r w:rsidR="00B77239">
        <w:rPr>
          <w:b/>
        </w:rPr>
        <w:t xml:space="preserve">ng Others Through Prophecy, </w:t>
      </w:r>
      <w:r>
        <w:rPr>
          <w:b/>
        </w:rPr>
        <w:t>Dance: Large-Scale Indigenous C</w:t>
      </w:r>
      <w:r w:rsidR="00B77239">
        <w:rPr>
          <w:b/>
        </w:rPr>
        <w:t>ommunications Networks</w:t>
      </w:r>
    </w:p>
    <w:p w14:paraId="7709D01A" w14:textId="747F9526" w:rsidR="0030162E" w:rsidRDefault="00E35E0F" w:rsidP="003F27FD">
      <w:r>
        <w:t>Recommended</w:t>
      </w:r>
      <w:bookmarkStart w:id="0" w:name="_GoBack"/>
      <w:bookmarkEnd w:id="0"/>
      <w:r>
        <w:t xml:space="preserve"> film</w:t>
      </w:r>
      <w:r w:rsidR="00793873">
        <w:t xml:space="preserve"> “The Way West: Ghost Dance 1877-1893”</w:t>
      </w:r>
    </w:p>
    <w:p w14:paraId="1DBB180B" w14:textId="77777777" w:rsidR="00625BB2" w:rsidRDefault="00625BB2"/>
    <w:p w14:paraId="61AB56AD" w14:textId="77777777" w:rsidR="008844D6" w:rsidRDefault="00951CA5" w:rsidP="008844D6">
      <w:r>
        <w:t>Thursday 10/09</w:t>
      </w:r>
      <w:r w:rsidR="00402014">
        <w:t xml:space="preserve"> </w:t>
      </w:r>
      <w:proofErr w:type="spellStart"/>
      <w:r w:rsidR="008844D6">
        <w:t>Smoack</w:t>
      </w:r>
      <w:proofErr w:type="spellEnd"/>
      <w:r w:rsidR="008844D6">
        <w:t xml:space="preserve"> “Introduction: Endings and Beginnings,” pp. 1-14.</w:t>
      </w:r>
    </w:p>
    <w:p w14:paraId="761427FB" w14:textId="63B86896" w:rsidR="00D44A4F" w:rsidRDefault="00B81077">
      <w:r>
        <w:tab/>
      </w:r>
      <w:proofErr w:type="spellStart"/>
      <w:r w:rsidR="008844D6">
        <w:t>Smoack</w:t>
      </w:r>
      <w:proofErr w:type="spellEnd"/>
      <w:r w:rsidR="008844D6">
        <w:t xml:space="preserve"> Chapter 1 “Snakes and Diggers: The Origins of </w:t>
      </w:r>
      <w:proofErr w:type="spellStart"/>
      <w:r w:rsidR="008844D6">
        <w:t>Newe</w:t>
      </w:r>
      <w:proofErr w:type="spellEnd"/>
      <w:r w:rsidR="008844D6">
        <w:t xml:space="preserve"> Ethnic Identities,” </w:t>
      </w:r>
      <w:r>
        <w:tab/>
      </w:r>
      <w:r w:rsidR="008844D6">
        <w:t>pp.15-47.</w:t>
      </w:r>
    </w:p>
    <w:p w14:paraId="7E4EC5FC" w14:textId="77777777" w:rsidR="00D44A4F" w:rsidRDefault="00D44A4F">
      <w:r>
        <w:t>--------------------</w:t>
      </w:r>
    </w:p>
    <w:p w14:paraId="7CD895D6" w14:textId="77777777" w:rsidR="003F27FD" w:rsidRDefault="003F27FD" w:rsidP="00B8114A">
      <w:pPr>
        <w:rPr>
          <w:b/>
        </w:rPr>
      </w:pPr>
    </w:p>
    <w:p w14:paraId="3609DB99" w14:textId="6859386E" w:rsidR="000C74A2" w:rsidRDefault="00D50757">
      <w:r>
        <w:t>Tues</w:t>
      </w:r>
      <w:r w:rsidR="003A0424">
        <w:t xml:space="preserve"> 10/14</w:t>
      </w:r>
      <w:r w:rsidR="00B4626F">
        <w:t xml:space="preserve"> </w:t>
      </w:r>
      <w:r>
        <w:t>mid-term recess, no class</w:t>
      </w:r>
    </w:p>
    <w:p w14:paraId="2C9CC0CF" w14:textId="77777777" w:rsidR="00D44A4F" w:rsidRDefault="00D44A4F"/>
    <w:p w14:paraId="235B331E" w14:textId="34913476" w:rsidR="00AF04B7" w:rsidRDefault="00D50757" w:rsidP="00AF04B7">
      <w:r>
        <w:t>Thurs</w:t>
      </w:r>
      <w:r w:rsidR="00AA7951">
        <w:t xml:space="preserve"> 10/16</w:t>
      </w:r>
      <w:r w:rsidR="00B8114A">
        <w:t>:</w:t>
      </w:r>
      <w:r w:rsidR="008D569F">
        <w:t xml:space="preserve"> </w:t>
      </w:r>
      <w:r w:rsidR="00AF04B7">
        <w:t xml:space="preserve">Thurs 10/23 </w:t>
      </w:r>
      <w:proofErr w:type="spellStart"/>
      <w:r w:rsidR="00AF04B7">
        <w:t>Smoack</w:t>
      </w:r>
      <w:proofErr w:type="spellEnd"/>
      <w:r w:rsidR="00AF04B7">
        <w:t xml:space="preserve"> Chapter 2 “Shamans, Prophets and Missionaries: </w:t>
      </w:r>
      <w:r w:rsidR="00B81077">
        <w:tab/>
      </w:r>
      <w:proofErr w:type="spellStart"/>
      <w:r w:rsidR="00AF04B7">
        <w:t>Newe</w:t>
      </w:r>
      <w:proofErr w:type="spellEnd"/>
      <w:r w:rsidR="00AF04B7">
        <w:t xml:space="preserve"> Religion in the Nineteenth Century,” pp. 48-84.</w:t>
      </w:r>
    </w:p>
    <w:p w14:paraId="5410FD6E" w14:textId="225F844E" w:rsidR="00AF04B7" w:rsidRPr="00AF04B7" w:rsidRDefault="00AF04B7" w:rsidP="0030162E">
      <w:pPr>
        <w:rPr>
          <w:b/>
        </w:rPr>
      </w:pPr>
      <w:r>
        <w:rPr>
          <w:b/>
        </w:rPr>
        <w:t>Essay 2 Due.</w:t>
      </w:r>
    </w:p>
    <w:p w14:paraId="5A9F7B94" w14:textId="77777777" w:rsidR="003F27FD" w:rsidRDefault="003F27FD" w:rsidP="008D569F"/>
    <w:p w14:paraId="231F2CF5" w14:textId="7E0C7A08" w:rsidR="00793873" w:rsidRDefault="00793873" w:rsidP="008D569F">
      <w:r>
        <w:t>--------------------</w:t>
      </w:r>
    </w:p>
    <w:p w14:paraId="3354B7A8" w14:textId="77777777" w:rsidR="003F27FD" w:rsidRDefault="003F27FD" w:rsidP="008D569F"/>
    <w:p w14:paraId="504D68EA" w14:textId="77777777" w:rsidR="00E35E0F" w:rsidRDefault="003F27FD" w:rsidP="008D569F">
      <w:r>
        <w:t xml:space="preserve">Tues 10/21 </w:t>
      </w:r>
      <w:proofErr w:type="spellStart"/>
      <w:r w:rsidR="00793873">
        <w:t>Smoack</w:t>
      </w:r>
      <w:proofErr w:type="spellEnd"/>
      <w:r w:rsidR="00793873">
        <w:t xml:space="preserve"> Chapter 3 “Treaty Making and Consolidation: The Politics of </w:t>
      </w:r>
      <w:r w:rsidR="00B81077">
        <w:tab/>
      </w:r>
      <w:proofErr w:type="spellStart"/>
      <w:r w:rsidR="00793873">
        <w:t>Ethnogenesis</w:t>
      </w:r>
      <w:proofErr w:type="spellEnd"/>
      <w:r w:rsidR="00793873">
        <w:t xml:space="preserve">,” pp. 85-112. </w:t>
      </w:r>
      <w:proofErr w:type="spellStart"/>
      <w:r w:rsidR="00793873">
        <w:t>Ruuska</w:t>
      </w:r>
      <w:proofErr w:type="spellEnd"/>
      <w:r w:rsidR="00793873">
        <w:t xml:space="preserve"> (2011) “Ghost Dancing and the Iron Horse: </w:t>
      </w:r>
      <w:r w:rsidR="00B81077">
        <w:tab/>
      </w:r>
      <w:r w:rsidR="00793873">
        <w:t xml:space="preserve">Surviving Through Tradition and Technology,” </w:t>
      </w:r>
      <w:r w:rsidR="00793873">
        <w:rPr>
          <w:i/>
        </w:rPr>
        <w:t xml:space="preserve">Technology and Culture </w:t>
      </w:r>
      <w:r w:rsidR="00793873">
        <w:t xml:space="preserve">52, pp. </w:t>
      </w:r>
    </w:p>
    <w:p w14:paraId="09C204EF" w14:textId="36AD7C35" w:rsidR="00F26427" w:rsidRDefault="00E35E0F" w:rsidP="008D569F">
      <w:r>
        <w:tab/>
      </w:r>
      <w:r w:rsidR="00793873">
        <w:t xml:space="preserve">574-597. </w:t>
      </w:r>
      <w:r>
        <w:t>Find through academia.edu.</w:t>
      </w:r>
    </w:p>
    <w:p w14:paraId="0B1A4525" w14:textId="03E3383F" w:rsidR="0030162E" w:rsidRDefault="00AF04B7">
      <w:pPr>
        <w:rPr>
          <w:b/>
        </w:rPr>
      </w:pPr>
      <w:r>
        <w:rPr>
          <w:b/>
        </w:rPr>
        <w:t>Paper Topic Proposals Due</w:t>
      </w:r>
    </w:p>
    <w:p w14:paraId="44761A55" w14:textId="77777777" w:rsidR="00793873" w:rsidRDefault="00793873"/>
    <w:p w14:paraId="3FB28C9A" w14:textId="3731128D" w:rsidR="00793873" w:rsidRPr="00793873" w:rsidRDefault="00793873">
      <w:r w:rsidRPr="00793873">
        <w:t xml:space="preserve">Thurs 23 </w:t>
      </w:r>
      <w:proofErr w:type="spellStart"/>
      <w:r>
        <w:t>Smoack</w:t>
      </w:r>
      <w:proofErr w:type="spellEnd"/>
      <w:r>
        <w:t xml:space="preserve"> Chapter 4: “Two Trails: Resistance, Accom</w:t>
      </w:r>
      <w:r w:rsidR="00F25555">
        <w:t>m</w:t>
      </w:r>
      <w:r>
        <w:t xml:space="preserve">odation and the 1870 </w:t>
      </w:r>
      <w:r w:rsidR="00B81077">
        <w:tab/>
      </w:r>
      <w:r>
        <w:t>Ghost Dance,” pp. 113-152</w:t>
      </w:r>
    </w:p>
    <w:p w14:paraId="1B9D7F74" w14:textId="63965412" w:rsidR="00D44A4F" w:rsidRPr="00793873" w:rsidRDefault="00D44A4F" w:rsidP="00557CC2"/>
    <w:p w14:paraId="5B138599" w14:textId="16F92D2E" w:rsidR="00B4626F" w:rsidRPr="009F6758" w:rsidRDefault="00B4626F">
      <w:pPr>
        <w:rPr>
          <w:b/>
        </w:rPr>
      </w:pPr>
      <w:r>
        <w:rPr>
          <w:b/>
        </w:rPr>
        <w:t>-------</w:t>
      </w:r>
    </w:p>
    <w:p w14:paraId="0C068D33" w14:textId="70A187E8" w:rsidR="00793873" w:rsidRDefault="00B4626F" w:rsidP="00793873">
      <w:r>
        <w:t>Tues 10/28</w:t>
      </w:r>
      <w:r w:rsidR="00793873">
        <w:t xml:space="preserve"> </w:t>
      </w:r>
      <w:proofErr w:type="spellStart"/>
      <w:r w:rsidR="00793873">
        <w:t>Smoack</w:t>
      </w:r>
      <w:proofErr w:type="spellEnd"/>
      <w:r w:rsidR="00793873">
        <w:t xml:space="preserve"> Chapter 5 “Culture Wars, </w:t>
      </w:r>
      <w:proofErr w:type="spellStart"/>
      <w:r w:rsidR="00793873">
        <w:t>Indianness</w:t>
      </w:r>
      <w:proofErr w:type="spellEnd"/>
      <w:r w:rsidR="00793873">
        <w:t xml:space="preserve"> and the 1890 Ghost Dance,” pp. </w:t>
      </w:r>
      <w:r w:rsidR="00B81077">
        <w:tab/>
      </w:r>
      <w:r w:rsidR="00793873">
        <w:t>152-190.</w:t>
      </w:r>
    </w:p>
    <w:p w14:paraId="7263A442" w14:textId="7FE7C391" w:rsidR="00793873" w:rsidRDefault="00B81077" w:rsidP="00793873">
      <w:r>
        <w:tab/>
      </w:r>
      <w:proofErr w:type="spellStart"/>
      <w:r w:rsidR="00793873">
        <w:t>Smoack</w:t>
      </w:r>
      <w:proofErr w:type="spellEnd"/>
      <w:r w:rsidR="00793873">
        <w:t xml:space="preserve"> “Conclusion: Prophecy and American Identities,” pp. 191-206.</w:t>
      </w:r>
    </w:p>
    <w:p w14:paraId="73A163CC" w14:textId="77777777" w:rsidR="00793873" w:rsidRDefault="00793873" w:rsidP="00793873">
      <w:pPr>
        <w:rPr>
          <w:b/>
        </w:rPr>
      </w:pPr>
      <w:r>
        <w:rPr>
          <w:b/>
        </w:rPr>
        <w:t>Essay 3 assigned.</w:t>
      </w:r>
    </w:p>
    <w:p w14:paraId="490000DE" w14:textId="18BFAAC2" w:rsidR="00AF04B7" w:rsidRDefault="00AF04B7" w:rsidP="00004FAA"/>
    <w:p w14:paraId="68466E90" w14:textId="77777777" w:rsidR="00004FAA" w:rsidRDefault="00004FAA" w:rsidP="00004FAA"/>
    <w:p w14:paraId="2895DFAF" w14:textId="19AAA33B" w:rsidR="00004FAA" w:rsidRPr="00B07121" w:rsidRDefault="00004FAA" w:rsidP="00004FAA">
      <w:pPr>
        <w:rPr>
          <w:b/>
        </w:rPr>
      </w:pPr>
      <w:r>
        <w:rPr>
          <w:b/>
        </w:rPr>
        <w:t xml:space="preserve">Part 4: Indigenous-Settler Encounters </w:t>
      </w:r>
      <w:r w:rsidR="00793873">
        <w:rPr>
          <w:b/>
        </w:rPr>
        <w:t>Through Art</w:t>
      </w:r>
      <w:r>
        <w:rPr>
          <w:b/>
        </w:rPr>
        <w:t>, Questions of Translation and Collaboration. Maidu</w:t>
      </w:r>
      <w:r w:rsidR="00793873">
        <w:rPr>
          <w:b/>
        </w:rPr>
        <w:t xml:space="preserve">, </w:t>
      </w:r>
      <w:proofErr w:type="spellStart"/>
      <w:r w:rsidR="00793873">
        <w:rPr>
          <w:b/>
        </w:rPr>
        <w:t>Navajo</w:t>
      </w:r>
      <w:proofErr w:type="gramStart"/>
      <w:r w:rsidR="00D7502F">
        <w:rPr>
          <w:b/>
        </w:rPr>
        <w:t>,</w:t>
      </w:r>
      <w:r>
        <w:rPr>
          <w:b/>
        </w:rPr>
        <w:t>Yaqui</w:t>
      </w:r>
      <w:proofErr w:type="spellEnd"/>
      <w:proofErr w:type="gramEnd"/>
      <w:r w:rsidR="00D7502F">
        <w:rPr>
          <w:b/>
        </w:rPr>
        <w:t xml:space="preserve">, and </w:t>
      </w:r>
      <w:proofErr w:type="spellStart"/>
      <w:r w:rsidR="00D7502F">
        <w:rPr>
          <w:b/>
        </w:rPr>
        <w:t>Ojibwe</w:t>
      </w:r>
      <w:proofErr w:type="spellEnd"/>
    </w:p>
    <w:p w14:paraId="25C59946" w14:textId="77777777" w:rsidR="00004FAA" w:rsidRDefault="00004FAA"/>
    <w:p w14:paraId="6D78F6FE" w14:textId="58BFABC0" w:rsidR="00793873" w:rsidRPr="00393B49" w:rsidRDefault="00793873" w:rsidP="00793873">
      <w:r>
        <w:t xml:space="preserve">Thurs 10/30 </w:t>
      </w:r>
      <w:proofErr w:type="gramStart"/>
      <w:r>
        <w:t>Shipley,</w:t>
      </w:r>
      <w:proofErr w:type="gramEnd"/>
      <w:r>
        <w:t xml:space="preserve"> </w:t>
      </w:r>
      <w:r w:rsidR="00073BF6">
        <w:t>Read the preface, introduction and</w:t>
      </w:r>
      <w:r w:rsidRPr="00393B49">
        <w:t xml:space="preserve"> Creation</w:t>
      </w:r>
      <w:r w:rsidR="00073BF6">
        <w:t xml:space="preserve"> stories. </w:t>
      </w:r>
      <w:r w:rsidRPr="00393B49">
        <w:t xml:space="preserve"> </w:t>
      </w:r>
    </w:p>
    <w:p w14:paraId="79468E47" w14:textId="77777777" w:rsidR="00B81077" w:rsidRDefault="00B81077" w:rsidP="00393B49">
      <w:pPr>
        <w:widowControl w:val="0"/>
        <w:autoSpaceDE w:val="0"/>
        <w:autoSpaceDN w:val="0"/>
        <w:adjustRightInd w:val="0"/>
      </w:pPr>
    </w:p>
    <w:p w14:paraId="7706E28D" w14:textId="369E38BB" w:rsidR="00F25555" w:rsidRDefault="00393B49" w:rsidP="00393B49">
      <w:pPr>
        <w:widowControl w:val="0"/>
        <w:autoSpaceDE w:val="0"/>
        <w:autoSpaceDN w:val="0"/>
        <w:adjustRightInd w:val="0"/>
      </w:pPr>
      <w:r w:rsidRPr="00393B49">
        <w:t>Deborah Cameron talk “</w:t>
      </w:r>
      <w:r w:rsidRPr="00393B49">
        <w:rPr>
          <w:lang w:eastAsia="ja-JP"/>
        </w:rPr>
        <w:t>Sex, lies and stereotypes: do we ask the</w:t>
      </w:r>
      <w:r>
        <w:rPr>
          <w:lang w:eastAsia="ja-JP"/>
        </w:rPr>
        <w:t xml:space="preserve"> right questions about </w:t>
      </w:r>
      <w:r w:rsidR="00B81077">
        <w:rPr>
          <w:lang w:eastAsia="ja-JP"/>
        </w:rPr>
        <w:tab/>
      </w:r>
      <w:proofErr w:type="gramStart"/>
      <w:r>
        <w:rPr>
          <w:lang w:eastAsia="ja-JP"/>
        </w:rPr>
        <w:t>language</w:t>
      </w:r>
      <w:proofErr w:type="gramEnd"/>
      <w:r>
        <w:rPr>
          <w:lang w:eastAsia="ja-JP"/>
        </w:rPr>
        <w:t xml:space="preserve"> </w:t>
      </w:r>
      <w:r w:rsidRPr="00393B49">
        <w:rPr>
          <w:lang w:eastAsia="ja-JP"/>
        </w:rPr>
        <w:t>and gender?</w:t>
      </w:r>
      <w:r w:rsidRPr="00393B49">
        <w:t>” at 4:00</w:t>
      </w:r>
      <w:r>
        <w:t xml:space="preserve"> Robert A. Jones Conference Room. Arrive at 3:45 </w:t>
      </w:r>
      <w:r w:rsidR="00B81077">
        <w:tab/>
      </w:r>
      <w:r>
        <w:t>for refreshments.</w:t>
      </w:r>
    </w:p>
    <w:p w14:paraId="4B9E8AD3" w14:textId="77777777" w:rsidR="00B77239" w:rsidRDefault="00B77239" w:rsidP="00393B49">
      <w:pPr>
        <w:widowControl w:val="0"/>
        <w:autoSpaceDE w:val="0"/>
        <w:autoSpaceDN w:val="0"/>
        <w:adjustRightInd w:val="0"/>
      </w:pPr>
    </w:p>
    <w:p w14:paraId="5C42B9BC" w14:textId="1C4096F9" w:rsidR="00B77239" w:rsidRPr="00393B49" w:rsidRDefault="00B77239" w:rsidP="00393B49">
      <w:pPr>
        <w:widowControl w:val="0"/>
        <w:autoSpaceDE w:val="0"/>
        <w:autoSpaceDN w:val="0"/>
        <w:adjustRightInd w:val="0"/>
      </w:pPr>
      <w:r>
        <w:t>---------</w:t>
      </w:r>
    </w:p>
    <w:p w14:paraId="3ADA3CAD" w14:textId="77777777" w:rsidR="00793873" w:rsidRPr="00393B49" w:rsidRDefault="00793873" w:rsidP="00557CC2"/>
    <w:p w14:paraId="55DF5036" w14:textId="570102F0" w:rsidR="00557CC2" w:rsidRDefault="00B07121" w:rsidP="00557CC2">
      <w:r w:rsidRPr="00393B49">
        <w:t xml:space="preserve">Tues 11/04 </w:t>
      </w:r>
      <w:proofErr w:type="gramStart"/>
      <w:r w:rsidR="00793873" w:rsidRPr="00393B49">
        <w:t>Shipley,</w:t>
      </w:r>
      <w:proofErr w:type="gramEnd"/>
      <w:r w:rsidR="00073BF6">
        <w:t xml:space="preserve"> Read the</w:t>
      </w:r>
      <w:r w:rsidR="00793873" w:rsidRPr="00393B49">
        <w:t xml:space="preserve"> </w:t>
      </w:r>
      <w:r w:rsidR="00073BF6">
        <w:t xml:space="preserve">stories of </w:t>
      </w:r>
      <w:r w:rsidR="00793873" w:rsidRPr="00393B49">
        <w:t>C</w:t>
      </w:r>
      <w:r w:rsidR="00073BF6">
        <w:t>oyote’s Doings.</w:t>
      </w:r>
    </w:p>
    <w:p w14:paraId="4F1F0B0E" w14:textId="0C6061C5" w:rsidR="00781904" w:rsidRDefault="00781904" w:rsidP="00557CC2">
      <w:r>
        <w:tab/>
        <w:t>Nevins, “</w:t>
      </w:r>
      <w:r w:rsidR="00A8393A" w:rsidRPr="005D5986">
        <w:rPr>
          <w:lang w:eastAsia="ja-JP"/>
        </w:rPr>
        <w:t xml:space="preserve">Maidu Textual Histories and the Mediation of Indigenous and Settler </w:t>
      </w:r>
      <w:r w:rsidR="00A8393A">
        <w:rPr>
          <w:lang w:eastAsia="ja-JP"/>
        </w:rPr>
        <w:tab/>
      </w:r>
      <w:r w:rsidR="00A8393A" w:rsidRPr="005D5986">
        <w:rPr>
          <w:lang w:eastAsia="ja-JP"/>
        </w:rPr>
        <w:t>Publics</w:t>
      </w:r>
      <w:r w:rsidR="00A8393A">
        <w:rPr>
          <w:lang w:eastAsia="ja-JP"/>
        </w:rPr>
        <w:t>”</w:t>
      </w:r>
    </w:p>
    <w:p w14:paraId="0948B5FE" w14:textId="77777777" w:rsidR="00781904" w:rsidRDefault="00781904" w:rsidP="00557CC2">
      <w:pPr>
        <w:rPr>
          <w:b/>
        </w:rPr>
      </w:pPr>
      <w:r>
        <w:rPr>
          <w:b/>
        </w:rPr>
        <w:t xml:space="preserve">Class held in </w:t>
      </w:r>
      <w:r w:rsidR="00D7502F" w:rsidRPr="00781904">
        <w:rPr>
          <w:b/>
        </w:rPr>
        <w:t>Special Collections</w:t>
      </w:r>
      <w:r>
        <w:rPr>
          <w:b/>
        </w:rPr>
        <w:t xml:space="preserve">, Expeditions and “Discovering” Native American </w:t>
      </w:r>
    </w:p>
    <w:p w14:paraId="24091353" w14:textId="0AFE0C00" w:rsidR="00D7502F" w:rsidRPr="00781904" w:rsidRDefault="00781904" w:rsidP="00557CC2">
      <w:pPr>
        <w:rPr>
          <w:b/>
        </w:rPr>
      </w:pPr>
      <w:r>
        <w:rPr>
          <w:b/>
        </w:rPr>
        <w:tab/>
        <w:t>Literatures</w:t>
      </w:r>
    </w:p>
    <w:p w14:paraId="4D108683" w14:textId="2218833C" w:rsidR="00B07121" w:rsidRPr="00393B49" w:rsidRDefault="00793873" w:rsidP="00B07121">
      <w:pPr>
        <w:rPr>
          <w:b/>
        </w:rPr>
      </w:pPr>
      <w:r w:rsidRPr="00393B49">
        <w:rPr>
          <w:b/>
        </w:rPr>
        <w:t>Essay 3 Due</w:t>
      </w:r>
    </w:p>
    <w:p w14:paraId="1E4444B0" w14:textId="77777777" w:rsidR="00B07121" w:rsidRPr="00393B49" w:rsidRDefault="00B07121" w:rsidP="00B07121"/>
    <w:p w14:paraId="3C0BE77C" w14:textId="7CDC4D63" w:rsidR="00B07121" w:rsidRDefault="00B07121" w:rsidP="00A8393A">
      <w:proofErr w:type="gramStart"/>
      <w:r>
        <w:t>Thurs 11/06</w:t>
      </w:r>
      <w:r w:rsidR="00793873">
        <w:t xml:space="preserve"> </w:t>
      </w:r>
      <w:r w:rsidR="00A8393A">
        <w:t>Indigenous productions and representations for indigenous and settler audiences.</w:t>
      </w:r>
      <w:proofErr w:type="gramEnd"/>
    </w:p>
    <w:p w14:paraId="1CB79094" w14:textId="77777777" w:rsidR="00B81077" w:rsidRDefault="00793873" w:rsidP="00B07121">
      <w:r>
        <w:t xml:space="preserve">Director Bennie </w:t>
      </w:r>
      <w:proofErr w:type="spellStart"/>
      <w:r>
        <w:t>Klain</w:t>
      </w:r>
      <w:proofErr w:type="spellEnd"/>
      <w:r>
        <w:t xml:space="preserve"> class visit</w:t>
      </w:r>
      <w:r w:rsidR="005D78C3">
        <w:t xml:space="preserve"> to screen “Return of the Navajo Boy</w:t>
      </w:r>
      <w:r w:rsidR="00073BF6">
        <w:t>.</w:t>
      </w:r>
      <w:r w:rsidR="005D78C3">
        <w:t>”</w:t>
      </w:r>
      <w:r w:rsidR="00073BF6">
        <w:t xml:space="preserve"> This is open to </w:t>
      </w:r>
    </w:p>
    <w:p w14:paraId="1AC80EEF" w14:textId="27F38E0A" w:rsidR="00073BF6" w:rsidRDefault="00B81077" w:rsidP="00B07121">
      <w:r>
        <w:tab/>
      </w:r>
      <w:proofErr w:type="gramStart"/>
      <w:r w:rsidR="00073BF6">
        <w:t>visitors</w:t>
      </w:r>
      <w:proofErr w:type="gramEnd"/>
      <w:r w:rsidR="00073BF6">
        <w:t xml:space="preserve"> as well.</w:t>
      </w:r>
      <w:r w:rsidR="00793873">
        <w:t xml:space="preserve"> </w:t>
      </w:r>
    </w:p>
    <w:p w14:paraId="7AEE2D14" w14:textId="2D546C65" w:rsidR="00B07121" w:rsidRDefault="00B81077" w:rsidP="00B07121">
      <w:r>
        <w:tab/>
      </w:r>
      <w:r w:rsidR="00793873">
        <w:t xml:space="preserve">Be sure to attend </w:t>
      </w:r>
      <w:r w:rsidR="005D78C3">
        <w:t xml:space="preserve">his Screening </w:t>
      </w:r>
      <w:r w:rsidR="00793873">
        <w:t xml:space="preserve">of “Weaving Worlds” and “Columbus Day </w:t>
      </w:r>
      <w:r>
        <w:tab/>
      </w:r>
      <w:r w:rsidR="00793873">
        <w:t>Legacy” tonight at 7:00.</w:t>
      </w:r>
    </w:p>
    <w:p w14:paraId="1009B65D" w14:textId="216F4D4C" w:rsidR="00D63AB2" w:rsidRDefault="00D63AB2">
      <w:r>
        <w:t>-------</w:t>
      </w:r>
    </w:p>
    <w:p w14:paraId="753627CF" w14:textId="77777777" w:rsidR="00456090" w:rsidRDefault="00456090"/>
    <w:p w14:paraId="77C312A5" w14:textId="701FAF06" w:rsidR="00D63AB2" w:rsidRDefault="00B07121">
      <w:r>
        <w:t xml:space="preserve">Tues 11/11 </w:t>
      </w:r>
      <w:r w:rsidR="00D63AB2">
        <w:t>Spicer, “Yaqui,” pp. 250-263.</w:t>
      </w:r>
    </w:p>
    <w:p w14:paraId="6CA88830" w14:textId="187D7BAC" w:rsidR="00D63AB2" w:rsidRDefault="00D63AB2">
      <w:r>
        <w:t>Evers and Molina Prologue</w:t>
      </w:r>
    </w:p>
    <w:p w14:paraId="73228F73" w14:textId="1ACF1FCF" w:rsidR="00557CC2" w:rsidRDefault="00B81077" w:rsidP="00557CC2">
      <w:r>
        <w:tab/>
      </w:r>
      <w:r w:rsidR="00557CC2">
        <w:t>Evers and Molina Chapter 1 “</w:t>
      </w:r>
      <w:proofErr w:type="spellStart"/>
      <w:r w:rsidR="00557CC2">
        <w:t>Yopo</w:t>
      </w:r>
      <w:proofErr w:type="spellEnd"/>
      <w:r w:rsidR="00557CC2">
        <w:t xml:space="preserve"> </w:t>
      </w:r>
      <w:proofErr w:type="spellStart"/>
      <w:r w:rsidR="00557CC2">
        <w:t>Nooki</w:t>
      </w:r>
      <w:proofErr w:type="spellEnd"/>
      <w:r w:rsidR="00557CC2">
        <w:t>: Enchanted Talk,” pp. 7-25</w:t>
      </w:r>
    </w:p>
    <w:p w14:paraId="5F353007" w14:textId="77777777" w:rsidR="003375F4" w:rsidRDefault="003375F4">
      <w:pPr>
        <w:rPr>
          <w:b/>
        </w:rPr>
      </w:pPr>
    </w:p>
    <w:p w14:paraId="5F59586B" w14:textId="77777777" w:rsidR="00456090" w:rsidRDefault="00456090"/>
    <w:p w14:paraId="01A1EB33" w14:textId="1900AF3F" w:rsidR="00456090" w:rsidRDefault="00D63AB2">
      <w:r>
        <w:t>Thurs</w:t>
      </w:r>
      <w:r w:rsidR="00456090">
        <w:t xml:space="preserve"> 11/13</w:t>
      </w:r>
      <w:r>
        <w:t xml:space="preserve"> </w:t>
      </w:r>
    </w:p>
    <w:p w14:paraId="7EB08A88" w14:textId="181B6D14" w:rsidR="00D63AB2" w:rsidRDefault="00D63AB2">
      <w:r>
        <w:t>Evers and Molina Chapter 2 “</w:t>
      </w:r>
      <w:proofErr w:type="spellStart"/>
      <w:r>
        <w:t>Yeu</w:t>
      </w:r>
      <w:proofErr w:type="spellEnd"/>
      <w:r>
        <w:t xml:space="preserve"> a </w:t>
      </w:r>
      <w:proofErr w:type="spellStart"/>
      <w:r>
        <w:t>Weepo</w:t>
      </w:r>
      <w:proofErr w:type="spellEnd"/>
      <w:r>
        <w:t>: Where It Comes Out,” pp. 26-72</w:t>
      </w:r>
    </w:p>
    <w:p w14:paraId="329B9C8A" w14:textId="78F0095B" w:rsidR="000A0639" w:rsidRDefault="005D78C3" w:rsidP="000A0639">
      <w:pPr>
        <w:rPr>
          <w:b/>
        </w:rPr>
      </w:pPr>
      <w:r>
        <w:rPr>
          <w:b/>
        </w:rPr>
        <w:t>Essay 4</w:t>
      </w:r>
      <w:r w:rsidR="00D63AB2">
        <w:rPr>
          <w:b/>
        </w:rPr>
        <w:t xml:space="preserve"> due</w:t>
      </w:r>
    </w:p>
    <w:p w14:paraId="72CBA93A" w14:textId="77777777" w:rsidR="00456090" w:rsidRDefault="00456090"/>
    <w:p w14:paraId="0A27F8AE" w14:textId="77777777" w:rsidR="00456090" w:rsidRDefault="00456090">
      <w:r>
        <w:t>---------------</w:t>
      </w:r>
    </w:p>
    <w:p w14:paraId="74B79612" w14:textId="77777777" w:rsidR="00B77239" w:rsidRDefault="00B77239"/>
    <w:p w14:paraId="3D545506" w14:textId="1703F5C2" w:rsidR="00456090" w:rsidRDefault="00D63AB2">
      <w:r>
        <w:t>Tues</w:t>
      </w:r>
      <w:r w:rsidR="00456090">
        <w:t xml:space="preserve"> 11/18</w:t>
      </w:r>
      <w:r w:rsidR="00497DD5">
        <w:t xml:space="preserve"> Evers and Molina Chapter 3 “</w:t>
      </w:r>
      <w:proofErr w:type="spellStart"/>
      <w:r w:rsidR="00497DD5">
        <w:t>Senu</w:t>
      </w:r>
      <w:proofErr w:type="spellEnd"/>
      <w:r w:rsidR="00497DD5">
        <w:t xml:space="preserve"> </w:t>
      </w:r>
      <w:proofErr w:type="spellStart"/>
      <w:r w:rsidR="00497DD5">
        <w:t>Tukaria</w:t>
      </w:r>
      <w:proofErr w:type="spellEnd"/>
      <w:r w:rsidR="00497DD5">
        <w:t xml:space="preserve"> </w:t>
      </w:r>
      <w:proofErr w:type="spellStart"/>
      <w:r w:rsidR="00497DD5">
        <w:t>Bwikam</w:t>
      </w:r>
      <w:proofErr w:type="spellEnd"/>
      <w:r w:rsidR="00497DD5">
        <w:t xml:space="preserve">: One Night of Songs,” </w:t>
      </w:r>
      <w:r w:rsidR="00B81077">
        <w:tab/>
      </w:r>
      <w:r w:rsidR="00497DD5">
        <w:t>pp. 73-128</w:t>
      </w:r>
    </w:p>
    <w:p w14:paraId="0E5EDB01" w14:textId="781C3357" w:rsidR="00557CC2" w:rsidRDefault="00B81077">
      <w:r>
        <w:tab/>
      </w:r>
      <w:r w:rsidR="00557CC2">
        <w:t>Evers and Molina Chapter 4 “</w:t>
      </w:r>
      <w:proofErr w:type="spellStart"/>
      <w:r w:rsidR="001D058F">
        <w:t>Maso</w:t>
      </w:r>
      <w:proofErr w:type="spellEnd"/>
      <w:r w:rsidR="001D058F">
        <w:t xml:space="preserve"> </w:t>
      </w:r>
      <w:proofErr w:type="spellStart"/>
      <w:r w:rsidR="001D058F">
        <w:t>Me’ewa</w:t>
      </w:r>
      <w:proofErr w:type="spellEnd"/>
      <w:r w:rsidR="001D058F">
        <w:t xml:space="preserve">: Killing the Deer,” pp. 129-182 and </w:t>
      </w:r>
      <w:r>
        <w:tab/>
      </w:r>
      <w:r w:rsidR="001D058F">
        <w:t xml:space="preserve">“Epilogue,” pp. 183-187.  </w:t>
      </w:r>
    </w:p>
    <w:p w14:paraId="674E9ADF" w14:textId="77777777" w:rsidR="00456090" w:rsidRDefault="00456090"/>
    <w:p w14:paraId="248C0D8D" w14:textId="77777777" w:rsidR="00557CC2" w:rsidRDefault="00557CC2"/>
    <w:p w14:paraId="2BF0B004" w14:textId="4F2B2477" w:rsidR="00557CC2" w:rsidRPr="00557CC2" w:rsidRDefault="001D058F">
      <w:pPr>
        <w:rPr>
          <w:b/>
        </w:rPr>
      </w:pPr>
      <w:r>
        <w:rPr>
          <w:b/>
        </w:rPr>
        <w:t>Part 5: Hunting, Tradition</w:t>
      </w:r>
      <w:r w:rsidR="00557CC2">
        <w:rPr>
          <w:b/>
        </w:rPr>
        <w:t>,</w:t>
      </w:r>
      <w:r>
        <w:rPr>
          <w:b/>
        </w:rPr>
        <w:t xml:space="preserve"> Creativity,</w:t>
      </w:r>
      <w:r w:rsidR="00557CC2">
        <w:rPr>
          <w:b/>
        </w:rPr>
        <w:t xml:space="preserve"> Ecology and Change in the Arctic</w:t>
      </w:r>
    </w:p>
    <w:p w14:paraId="7CC20A9B" w14:textId="3DE93A81" w:rsidR="00557CC2" w:rsidRDefault="00D63AB2" w:rsidP="00947B74">
      <w:r>
        <w:t>Thurs</w:t>
      </w:r>
      <w:r w:rsidR="00456090">
        <w:t xml:space="preserve"> 11</w:t>
      </w:r>
      <w:r w:rsidR="00947B74">
        <w:t>/</w:t>
      </w:r>
      <w:proofErr w:type="gramStart"/>
      <w:r w:rsidR="00947B74">
        <w:t xml:space="preserve">20 </w:t>
      </w:r>
      <w:r w:rsidR="00B81077">
        <w:t xml:space="preserve"> </w:t>
      </w:r>
      <w:proofErr w:type="spellStart"/>
      <w:r w:rsidR="001D058F">
        <w:t>Fienup</w:t>
      </w:r>
      <w:proofErr w:type="spellEnd"/>
      <w:proofErr w:type="gramEnd"/>
      <w:r w:rsidR="001D058F">
        <w:t xml:space="preserve">-Riordan </w:t>
      </w:r>
      <w:r w:rsidR="00653642">
        <w:t>Chapter 1</w:t>
      </w:r>
      <w:r w:rsidR="001D058F">
        <w:t>“</w:t>
      </w:r>
      <w:r w:rsidR="00073BF6">
        <w:t xml:space="preserve">Continuity and Change in Southwestern </w:t>
      </w:r>
      <w:r w:rsidR="00B81077">
        <w:tab/>
      </w:r>
      <w:r w:rsidR="00073BF6">
        <w:t>Alaska,” pp. 3-28</w:t>
      </w:r>
    </w:p>
    <w:p w14:paraId="3F8EE830" w14:textId="4B2D72A3" w:rsidR="00653642" w:rsidRDefault="00B81077" w:rsidP="00947B74">
      <w:r>
        <w:tab/>
      </w:r>
      <w:proofErr w:type="spellStart"/>
      <w:r w:rsidR="00653642">
        <w:t>Fienup</w:t>
      </w:r>
      <w:proofErr w:type="spellEnd"/>
      <w:r w:rsidR="00653642">
        <w:t>-Riordan Chapter</w:t>
      </w:r>
      <w:r w:rsidR="00073BF6">
        <w:t xml:space="preserve"> 2 “An Anthropologist Reassesses Her Methods,” pp. 29-</w:t>
      </w:r>
      <w:r>
        <w:tab/>
      </w:r>
      <w:r w:rsidR="00073BF6">
        <w:t>84</w:t>
      </w:r>
    </w:p>
    <w:p w14:paraId="68983A8D" w14:textId="77777777" w:rsidR="00D63AB2" w:rsidRPr="00C26A47" w:rsidRDefault="00D63AB2" w:rsidP="00D63AB2">
      <w:pPr>
        <w:rPr>
          <w:b/>
        </w:rPr>
      </w:pPr>
      <w:r>
        <w:rPr>
          <w:b/>
        </w:rPr>
        <w:t>Annotated Bibliography Due</w:t>
      </w:r>
    </w:p>
    <w:p w14:paraId="15E9CA86" w14:textId="77777777" w:rsidR="00456090" w:rsidRDefault="00456090"/>
    <w:p w14:paraId="5C484511" w14:textId="5307C34E" w:rsidR="00456090" w:rsidRDefault="00456090">
      <w:r>
        <w:t>--------------</w:t>
      </w:r>
    </w:p>
    <w:p w14:paraId="2BCD0EA5" w14:textId="77777777" w:rsidR="00B77239" w:rsidRDefault="00B77239" w:rsidP="00AB4E35"/>
    <w:p w14:paraId="48C042C3" w14:textId="408BA9EC" w:rsidR="00AB4E35" w:rsidRDefault="00497DD5" w:rsidP="00AB4E35">
      <w:r>
        <w:t>Tues</w:t>
      </w:r>
      <w:r w:rsidR="00456090">
        <w:t xml:space="preserve"> </w:t>
      </w:r>
      <w:r w:rsidR="005D78C3">
        <w:t>11/</w:t>
      </w:r>
      <w:r w:rsidR="00D85EB2">
        <w:t>25</w:t>
      </w:r>
    </w:p>
    <w:p w14:paraId="5483EAE0" w14:textId="212D4112" w:rsidR="00653642" w:rsidRDefault="00B81077" w:rsidP="00AB4E35">
      <w:r>
        <w:tab/>
      </w:r>
      <w:proofErr w:type="spellStart"/>
      <w:proofErr w:type="gramStart"/>
      <w:r w:rsidR="00653642">
        <w:t>Fienup</w:t>
      </w:r>
      <w:proofErr w:type="spellEnd"/>
      <w:r w:rsidR="00653642">
        <w:t>-Riordan Chapter</w:t>
      </w:r>
      <w:r w:rsidR="00621F62">
        <w:t xml:space="preserve"> 3 “</w:t>
      </w:r>
      <w:r w:rsidR="00073BF6">
        <w:t>Metaphors of Conversion, Metaphors of Change,” pp.</w:t>
      </w:r>
      <w:proofErr w:type="gramEnd"/>
      <w:r w:rsidR="00073BF6">
        <w:t xml:space="preserve"> </w:t>
      </w:r>
      <w:r>
        <w:tab/>
      </w:r>
      <w:r w:rsidR="00073BF6">
        <w:t>85-108.</w:t>
      </w:r>
    </w:p>
    <w:p w14:paraId="34C3E1AB" w14:textId="31761247" w:rsidR="00653642" w:rsidRDefault="00B81077" w:rsidP="00AB4E35">
      <w:r>
        <w:tab/>
      </w:r>
      <w:proofErr w:type="spellStart"/>
      <w:r w:rsidR="00653642">
        <w:t>Fienup</w:t>
      </w:r>
      <w:proofErr w:type="spellEnd"/>
      <w:r w:rsidR="00653642">
        <w:t>-Riordan Chapter</w:t>
      </w:r>
      <w:r w:rsidR="00621F62">
        <w:t xml:space="preserve"> 4 “</w:t>
      </w:r>
      <w:r w:rsidR="00073BF6">
        <w:t xml:space="preserve">Mixed Metaphors: Old </w:t>
      </w:r>
      <w:proofErr w:type="spellStart"/>
      <w:r w:rsidR="00073BF6">
        <w:t>Yup’ik</w:t>
      </w:r>
      <w:proofErr w:type="spellEnd"/>
      <w:r w:rsidR="00073BF6">
        <w:t xml:space="preserve"> Acts in the New </w:t>
      </w:r>
      <w:r>
        <w:tab/>
      </w:r>
      <w:r w:rsidR="00073BF6">
        <w:t>Catholic Church,” pp. 109-150.</w:t>
      </w:r>
    </w:p>
    <w:p w14:paraId="31E37643" w14:textId="3C981F6C" w:rsidR="00AB4E35" w:rsidRPr="00AB4E35" w:rsidRDefault="00B81077" w:rsidP="00AB4E35">
      <w:pPr>
        <w:rPr>
          <w:b/>
        </w:rPr>
      </w:pPr>
      <w:r>
        <w:rPr>
          <w:b/>
        </w:rPr>
        <w:t>Essay 5</w:t>
      </w:r>
      <w:r w:rsidR="00621F62">
        <w:rPr>
          <w:b/>
        </w:rPr>
        <w:t xml:space="preserve"> due</w:t>
      </w:r>
      <w:r w:rsidR="00AB4E35">
        <w:rPr>
          <w:b/>
        </w:rPr>
        <w:t>.</w:t>
      </w:r>
    </w:p>
    <w:p w14:paraId="0655A527" w14:textId="77777777" w:rsidR="00D85EB2" w:rsidRDefault="00D85EB2"/>
    <w:p w14:paraId="463BB900" w14:textId="6BDC690A" w:rsidR="00D85EB2" w:rsidRDefault="00497DD5">
      <w:r>
        <w:t>Thurs</w:t>
      </w:r>
      <w:r w:rsidR="005D78C3">
        <w:t xml:space="preserve"> 11</w:t>
      </w:r>
      <w:r w:rsidR="00D85EB2">
        <w:t>/27 Thanksgiving recess</w:t>
      </w:r>
      <w:r>
        <w:t>, no class</w:t>
      </w:r>
    </w:p>
    <w:p w14:paraId="01B69F72" w14:textId="77777777" w:rsidR="00B77239" w:rsidRDefault="00B77239"/>
    <w:p w14:paraId="7C350EC3" w14:textId="77777777" w:rsidR="00D85EB2" w:rsidRDefault="00D85EB2">
      <w:r>
        <w:t>---------------</w:t>
      </w:r>
    </w:p>
    <w:p w14:paraId="560F80CD" w14:textId="77777777" w:rsidR="00B77239" w:rsidRDefault="00B77239"/>
    <w:p w14:paraId="51669B44" w14:textId="77777777" w:rsidR="00073BF6" w:rsidRDefault="00497DD5">
      <w:r>
        <w:t>Tues</w:t>
      </w:r>
      <w:r w:rsidR="00D85EB2">
        <w:t xml:space="preserve"> </w:t>
      </w:r>
      <w:r w:rsidR="00322A30">
        <w:t>12/02</w:t>
      </w:r>
      <w:r w:rsidR="00947B74">
        <w:t xml:space="preserve"> </w:t>
      </w:r>
      <w:proofErr w:type="spellStart"/>
      <w:r w:rsidR="00653642">
        <w:t>Fienup</w:t>
      </w:r>
      <w:proofErr w:type="spellEnd"/>
      <w:r w:rsidR="00653642">
        <w:t>-Riordan Chapter</w:t>
      </w:r>
      <w:r w:rsidR="00621F62">
        <w:t xml:space="preserve"> 5 “</w:t>
      </w:r>
      <w:proofErr w:type="spellStart"/>
      <w:r w:rsidR="00073BF6">
        <w:t>Yup’ik</w:t>
      </w:r>
      <w:proofErr w:type="spellEnd"/>
      <w:r w:rsidR="00073BF6">
        <w:t xml:space="preserve"> Community in the 1990’s: A Worldwide </w:t>
      </w:r>
    </w:p>
    <w:p w14:paraId="5E9484DD" w14:textId="2FFD5883" w:rsidR="00D85EB2" w:rsidRDefault="00073BF6">
      <w:r>
        <w:tab/>
        <w:t>Web,” pp. 151-182.</w:t>
      </w:r>
    </w:p>
    <w:p w14:paraId="3B0791DF" w14:textId="59DE55B3" w:rsidR="00653642" w:rsidRDefault="00B81077">
      <w:r>
        <w:tab/>
      </w:r>
      <w:proofErr w:type="spellStart"/>
      <w:r w:rsidR="00653642">
        <w:t>Fienup</w:t>
      </w:r>
      <w:proofErr w:type="spellEnd"/>
      <w:r w:rsidR="00653642">
        <w:t>-Riordan Chapter</w:t>
      </w:r>
      <w:r w:rsidR="00621F62">
        <w:t xml:space="preserve"> 6 “</w:t>
      </w:r>
      <w:r w:rsidR="00073BF6">
        <w:t>What’s in a Name</w:t>
      </w:r>
      <w:proofErr w:type="gramStart"/>
      <w:r w:rsidR="00073BF6">
        <w:t>?:</w:t>
      </w:r>
      <w:proofErr w:type="gramEnd"/>
      <w:r w:rsidR="00073BF6">
        <w:t xml:space="preserve"> Becoming a Real Person in a </w:t>
      </w:r>
      <w:r>
        <w:tab/>
      </w:r>
      <w:proofErr w:type="spellStart"/>
      <w:r w:rsidR="00073BF6">
        <w:t>Yup’ik</w:t>
      </w:r>
      <w:proofErr w:type="spellEnd"/>
      <w:r w:rsidR="00073BF6">
        <w:t xml:space="preserve"> Community,” pp. 183-208.</w:t>
      </w:r>
    </w:p>
    <w:p w14:paraId="15CE4C39" w14:textId="1AA4965C" w:rsidR="002F2CFC" w:rsidRPr="00AB4E35" w:rsidRDefault="002F2CFC" w:rsidP="002F2CFC">
      <w:pPr>
        <w:rPr>
          <w:b/>
        </w:rPr>
      </w:pPr>
    </w:p>
    <w:p w14:paraId="760995C3" w14:textId="77777777" w:rsidR="00653642" w:rsidRDefault="00653642"/>
    <w:p w14:paraId="47C0F199" w14:textId="418AA77E" w:rsidR="00653642" w:rsidRDefault="00497DD5" w:rsidP="00947B74">
      <w:r>
        <w:t>Thurs</w:t>
      </w:r>
      <w:r w:rsidR="00322A30">
        <w:t xml:space="preserve"> 12/04</w:t>
      </w:r>
      <w:r w:rsidR="00947B74">
        <w:t xml:space="preserve"> </w:t>
      </w:r>
      <w:proofErr w:type="spellStart"/>
      <w:r w:rsidR="00653642">
        <w:t>Fienup</w:t>
      </w:r>
      <w:proofErr w:type="spellEnd"/>
      <w:r w:rsidR="00653642">
        <w:t xml:space="preserve">-Riordan Chapter </w:t>
      </w:r>
      <w:r w:rsidR="00621F62">
        <w:t>7 “</w:t>
      </w:r>
      <w:r w:rsidR="00073BF6">
        <w:t xml:space="preserve">Collaboration on Display: A </w:t>
      </w:r>
      <w:proofErr w:type="spellStart"/>
      <w:r w:rsidR="00073BF6">
        <w:t>Yup’ik</w:t>
      </w:r>
      <w:proofErr w:type="spellEnd"/>
      <w:r w:rsidR="00073BF6">
        <w:t xml:space="preserve"> Exhibit at </w:t>
      </w:r>
      <w:r w:rsidR="00B81077">
        <w:tab/>
      </w:r>
      <w:r w:rsidR="00073BF6">
        <w:t>Three National Museums,” pp. 209-251.</w:t>
      </w:r>
    </w:p>
    <w:p w14:paraId="36A37FBF" w14:textId="170E4CCA" w:rsidR="00322A30" w:rsidRDefault="00B81077">
      <w:r>
        <w:tab/>
      </w:r>
      <w:proofErr w:type="spellStart"/>
      <w:r w:rsidR="00653642">
        <w:t>Fienup</w:t>
      </w:r>
      <w:proofErr w:type="spellEnd"/>
      <w:r w:rsidR="00653642">
        <w:t>-Riordan Chapter</w:t>
      </w:r>
      <w:r w:rsidR="00621F62">
        <w:t xml:space="preserve"> 8 </w:t>
      </w:r>
      <w:r w:rsidR="00073BF6">
        <w:t xml:space="preserve">“Elders in Museums: Fieldwork Turned on Its Head,” </w:t>
      </w:r>
      <w:r>
        <w:tab/>
      </w:r>
      <w:r w:rsidR="00073BF6">
        <w:t>pp. 252-274.</w:t>
      </w:r>
    </w:p>
    <w:p w14:paraId="5B5D2646" w14:textId="3C7D9D9B" w:rsidR="00073BF6" w:rsidRDefault="00B81077">
      <w:r>
        <w:tab/>
      </w:r>
      <w:r w:rsidR="00073BF6">
        <w:t xml:space="preserve">Class meets (fittingly) in the </w:t>
      </w:r>
      <w:proofErr w:type="spellStart"/>
      <w:r w:rsidR="00073BF6">
        <w:t>Folklife</w:t>
      </w:r>
      <w:proofErr w:type="spellEnd"/>
      <w:r w:rsidR="00073BF6">
        <w:t xml:space="preserve"> Center for a discussion of </w:t>
      </w:r>
      <w:proofErr w:type="spellStart"/>
      <w:r w:rsidR="00073BF6">
        <w:t>Abenaki</w:t>
      </w:r>
      <w:proofErr w:type="spellEnd"/>
      <w:r w:rsidR="00073BF6">
        <w:t xml:space="preserve"> </w:t>
      </w:r>
      <w:r>
        <w:tab/>
      </w:r>
      <w:r w:rsidR="00073BF6">
        <w:t xml:space="preserve">experiences with </w:t>
      </w:r>
      <w:proofErr w:type="spellStart"/>
      <w:r w:rsidR="00073BF6">
        <w:t>Abenaki</w:t>
      </w:r>
      <w:proofErr w:type="spellEnd"/>
      <w:r w:rsidR="00073BF6">
        <w:t xml:space="preserve"> elder Jeanne </w:t>
      </w:r>
      <w:proofErr w:type="spellStart"/>
      <w:r w:rsidR="00073BF6">
        <w:t>Brinke</w:t>
      </w:r>
      <w:proofErr w:type="spellEnd"/>
      <w:r w:rsidR="00073BF6">
        <w:t xml:space="preserve"> and co-Director Greg Sparrow. </w:t>
      </w:r>
    </w:p>
    <w:p w14:paraId="6E794FBB" w14:textId="42C354D2" w:rsidR="002F2CFC" w:rsidRDefault="00B81077">
      <w:r>
        <w:tab/>
      </w:r>
      <w:r w:rsidR="002F2CFC">
        <w:t>I will be in DC at the American Anthropological Association meetings</w:t>
      </w:r>
    </w:p>
    <w:p w14:paraId="3A142132" w14:textId="43F1C6B0" w:rsidR="00B81077" w:rsidRDefault="00B81077">
      <w:pPr>
        <w:rPr>
          <w:b/>
        </w:rPr>
      </w:pPr>
    </w:p>
    <w:p w14:paraId="2FC2684B" w14:textId="77777777" w:rsidR="00B81077" w:rsidRPr="00B81077" w:rsidRDefault="00B81077">
      <w:pPr>
        <w:rPr>
          <w:b/>
        </w:rPr>
      </w:pPr>
    </w:p>
    <w:p w14:paraId="140E2A3A" w14:textId="74CDFFA6" w:rsidR="00322A30" w:rsidRPr="00AB4E35" w:rsidRDefault="005D78C3">
      <w:pPr>
        <w:rPr>
          <w:b/>
        </w:rPr>
      </w:pPr>
      <w:r>
        <w:rPr>
          <w:b/>
        </w:rPr>
        <w:t>8-10 page paper due by</w:t>
      </w:r>
      <w:r w:rsidR="004752F6">
        <w:rPr>
          <w:b/>
        </w:rPr>
        <w:t xml:space="preserve"> December </w:t>
      </w:r>
      <w:r w:rsidR="00073BF6">
        <w:rPr>
          <w:b/>
        </w:rPr>
        <w:t>14</w:t>
      </w:r>
      <w:r w:rsidR="004752F6" w:rsidRPr="004752F6">
        <w:rPr>
          <w:b/>
          <w:vertAlign w:val="superscript"/>
        </w:rPr>
        <w:t>th</w:t>
      </w:r>
      <w:r w:rsidR="004752F6">
        <w:rPr>
          <w:b/>
        </w:rPr>
        <w:t>.  Early submissions are encouraged. I am willing to comment on your draft prior to submission if you send it to me by the 1</w:t>
      </w:r>
      <w:r w:rsidR="00073BF6">
        <w:rPr>
          <w:b/>
        </w:rPr>
        <w:t>0</w:t>
      </w:r>
      <w:r w:rsidR="004752F6" w:rsidRPr="004752F6">
        <w:rPr>
          <w:b/>
          <w:vertAlign w:val="superscript"/>
        </w:rPr>
        <w:t>th</w:t>
      </w:r>
      <w:r w:rsidR="004752F6">
        <w:rPr>
          <w:b/>
        </w:rPr>
        <w:t>.</w:t>
      </w:r>
    </w:p>
    <w:p w14:paraId="7E76B2FB" w14:textId="77777777" w:rsidR="00322A30" w:rsidRDefault="00322A30"/>
    <w:sectPr w:rsidR="00322A30" w:rsidSect="00DE5274">
      <w:footnotePr>
        <w:numFmt w:val="chicago"/>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E83B8" w14:textId="77777777" w:rsidR="00E35E0F" w:rsidRDefault="00E35E0F" w:rsidP="008D28B6">
      <w:r>
        <w:separator/>
      </w:r>
    </w:p>
  </w:endnote>
  <w:endnote w:type="continuationSeparator" w:id="0">
    <w:p w14:paraId="4903CBC5" w14:textId="77777777" w:rsidR="00E35E0F" w:rsidRDefault="00E35E0F" w:rsidP="008D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BCC6C" w14:textId="77777777" w:rsidR="00E35E0F" w:rsidRDefault="00E35E0F" w:rsidP="008D28B6">
      <w:r>
        <w:separator/>
      </w:r>
    </w:p>
  </w:footnote>
  <w:footnote w:type="continuationSeparator" w:id="0">
    <w:p w14:paraId="37659C3C" w14:textId="77777777" w:rsidR="00E35E0F" w:rsidRDefault="00E35E0F" w:rsidP="008D28B6">
      <w:r>
        <w:continuationSeparator/>
      </w:r>
    </w:p>
  </w:footnote>
  <w:footnote w:id="1">
    <w:p w14:paraId="3A3D615A" w14:textId="048EED76" w:rsidR="00E35E0F" w:rsidRDefault="00E35E0F">
      <w:pPr>
        <w:pStyle w:val="FootnoteText"/>
      </w:pPr>
      <w:r>
        <w:rPr>
          <w:rStyle w:val="FootnoteReference"/>
        </w:rPr>
        <w:footnoteRef/>
      </w:r>
      <w:r>
        <w:t xml:space="preserve"> Not obligatory, but if you want to read examples of my own work on the class topic, you can find them at: </w:t>
      </w:r>
      <w:r w:rsidRPr="004E5536">
        <w:t>http://middlebury.academia.edu/MEleanorNevins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74"/>
    <w:rsid w:val="00004FAA"/>
    <w:rsid w:val="000310A8"/>
    <w:rsid w:val="00044BD9"/>
    <w:rsid w:val="000527D6"/>
    <w:rsid w:val="00073BF6"/>
    <w:rsid w:val="00074E5C"/>
    <w:rsid w:val="000904ED"/>
    <w:rsid w:val="00090F78"/>
    <w:rsid w:val="000A0639"/>
    <w:rsid w:val="000C74A2"/>
    <w:rsid w:val="00124C98"/>
    <w:rsid w:val="00166161"/>
    <w:rsid w:val="00175FC9"/>
    <w:rsid w:val="001A1B3D"/>
    <w:rsid w:val="001D058F"/>
    <w:rsid w:val="001D6F97"/>
    <w:rsid w:val="00212813"/>
    <w:rsid w:val="0022513D"/>
    <w:rsid w:val="0027170F"/>
    <w:rsid w:val="0028723B"/>
    <w:rsid w:val="002B7143"/>
    <w:rsid w:val="002C6A32"/>
    <w:rsid w:val="002F2CFC"/>
    <w:rsid w:val="002F574B"/>
    <w:rsid w:val="0030162E"/>
    <w:rsid w:val="00316287"/>
    <w:rsid w:val="003221FE"/>
    <w:rsid w:val="00322608"/>
    <w:rsid w:val="00322A30"/>
    <w:rsid w:val="00327ABE"/>
    <w:rsid w:val="00331AFC"/>
    <w:rsid w:val="003375F4"/>
    <w:rsid w:val="00363F7A"/>
    <w:rsid w:val="0037215A"/>
    <w:rsid w:val="003728C1"/>
    <w:rsid w:val="00393B49"/>
    <w:rsid w:val="003A0424"/>
    <w:rsid w:val="003A1D3C"/>
    <w:rsid w:val="003B4102"/>
    <w:rsid w:val="003C035C"/>
    <w:rsid w:val="003F27FD"/>
    <w:rsid w:val="00402014"/>
    <w:rsid w:val="00410776"/>
    <w:rsid w:val="00426649"/>
    <w:rsid w:val="00426D00"/>
    <w:rsid w:val="00456090"/>
    <w:rsid w:val="004579C4"/>
    <w:rsid w:val="0046664E"/>
    <w:rsid w:val="004752F6"/>
    <w:rsid w:val="004860AD"/>
    <w:rsid w:val="004918D3"/>
    <w:rsid w:val="00497DD5"/>
    <w:rsid w:val="00497F08"/>
    <w:rsid w:val="004D022B"/>
    <w:rsid w:val="004D49B6"/>
    <w:rsid w:val="004E5536"/>
    <w:rsid w:val="004F5F0B"/>
    <w:rsid w:val="00557CC2"/>
    <w:rsid w:val="005B793A"/>
    <w:rsid w:val="005C0288"/>
    <w:rsid w:val="005D78C3"/>
    <w:rsid w:val="005E196E"/>
    <w:rsid w:val="00602896"/>
    <w:rsid w:val="00621F62"/>
    <w:rsid w:val="00625BB2"/>
    <w:rsid w:val="006308AA"/>
    <w:rsid w:val="00644819"/>
    <w:rsid w:val="00653145"/>
    <w:rsid w:val="00653642"/>
    <w:rsid w:val="006614A7"/>
    <w:rsid w:val="006711D1"/>
    <w:rsid w:val="00683EB2"/>
    <w:rsid w:val="006B3A04"/>
    <w:rsid w:val="006D1939"/>
    <w:rsid w:val="006D4172"/>
    <w:rsid w:val="007600FC"/>
    <w:rsid w:val="007616F9"/>
    <w:rsid w:val="00767C94"/>
    <w:rsid w:val="00781904"/>
    <w:rsid w:val="00784FB1"/>
    <w:rsid w:val="00791FD4"/>
    <w:rsid w:val="00793873"/>
    <w:rsid w:val="007B2B25"/>
    <w:rsid w:val="007C5516"/>
    <w:rsid w:val="007D7257"/>
    <w:rsid w:val="00834140"/>
    <w:rsid w:val="00877795"/>
    <w:rsid w:val="00882E9C"/>
    <w:rsid w:val="008844D6"/>
    <w:rsid w:val="008D28B6"/>
    <w:rsid w:val="008D569F"/>
    <w:rsid w:val="008E5B2A"/>
    <w:rsid w:val="008F2B6D"/>
    <w:rsid w:val="00903053"/>
    <w:rsid w:val="009205C1"/>
    <w:rsid w:val="00942D16"/>
    <w:rsid w:val="00947B74"/>
    <w:rsid w:val="00951CA5"/>
    <w:rsid w:val="0095252C"/>
    <w:rsid w:val="0097434E"/>
    <w:rsid w:val="009A28E8"/>
    <w:rsid w:val="009D24E0"/>
    <w:rsid w:val="009E55C7"/>
    <w:rsid w:val="009E73CF"/>
    <w:rsid w:val="009F6758"/>
    <w:rsid w:val="00A15861"/>
    <w:rsid w:val="00A31614"/>
    <w:rsid w:val="00A32D20"/>
    <w:rsid w:val="00A643AE"/>
    <w:rsid w:val="00A8393A"/>
    <w:rsid w:val="00AA2CD2"/>
    <w:rsid w:val="00AA5B13"/>
    <w:rsid w:val="00AA7951"/>
    <w:rsid w:val="00AB4E35"/>
    <w:rsid w:val="00AD3217"/>
    <w:rsid w:val="00AE7AAF"/>
    <w:rsid w:val="00AF01A8"/>
    <w:rsid w:val="00AF04B7"/>
    <w:rsid w:val="00B07121"/>
    <w:rsid w:val="00B13C47"/>
    <w:rsid w:val="00B4626F"/>
    <w:rsid w:val="00B57590"/>
    <w:rsid w:val="00B679E5"/>
    <w:rsid w:val="00B77239"/>
    <w:rsid w:val="00B81077"/>
    <w:rsid w:val="00B8114A"/>
    <w:rsid w:val="00B90A51"/>
    <w:rsid w:val="00BE3ABB"/>
    <w:rsid w:val="00BE3E79"/>
    <w:rsid w:val="00BF28EF"/>
    <w:rsid w:val="00BF7043"/>
    <w:rsid w:val="00C06580"/>
    <w:rsid w:val="00C17493"/>
    <w:rsid w:val="00C26A47"/>
    <w:rsid w:val="00C32C7D"/>
    <w:rsid w:val="00C36899"/>
    <w:rsid w:val="00C469B4"/>
    <w:rsid w:val="00C54824"/>
    <w:rsid w:val="00C6565D"/>
    <w:rsid w:val="00CA3D11"/>
    <w:rsid w:val="00CE5E63"/>
    <w:rsid w:val="00D008F0"/>
    <w:rsid w:val="00D26510"/>
    <w:rsid w:val="00D44A4F"/>
    <w:rsid w:val="00D50757"/>
    <w:rsid w:val="00D63846"/>
    <w:rsid w:val="00D63AB2"/>
    <w:rsid w:val="00D7502F"/>
    <w:rsid w:val="00D85EB2"/>
    <w:rsid w:val="00D91338"/>
    <w:rsid w:val="00DC080D"/>
    <w:rsid w:val="00DC48C6"/>
    <w:rsid w:val="00DE5274"/>
    <w:rsid w:val="00DE57D4"/>
    <w:rsid w:val="00E13BB9"/>
    <w:rsid w:val="00E2562F"/>
    <w:rsid w:val="00E35E0F"/>
    <w:rsid w:val="00E43C87"/>
    <w:rsid w:val="00E71706"/>
    <w:rsid w:val="00EA5776"/>
    <w:rsid w:val="00EA7FA2"/>
    <w:rsid w:val="00EB7DA8"/>
    <w:rsid w:val="00ED14A3"/>
    <w:rsid w:val="00ED585B"/>
    <w:rsid w:val="00EE0D26"/>
    <w:rsid w:val="00F13FBF"/>
    <w:rsid w:val="00F25555"/>
    <w:rsid w:val="00F26427"/>
    <w:rsid w:val="00F30263"/>
    <w:rsid w:val="00F53B11"/>
    <w:rsid w:val="00F54370"/>
    <w:rsid w:val="00F55677"/>
    <w:rsid w:val="00F93D38"/>
    <w:rsid w:val="00F9714C"/>
    <w:rsid w:val="00FA3F3D"/>
    <w:rsid w:val="00FC5D81"/>
    <w:rsid w:val="00FC601C"/>
    <w:rsid w:val="00FD1D93"/>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A0F56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2F64"/>
    <w:rPr>
      <w:rFonts w:ascii="Lucida Grande" w:hAnsi="Lucida Grande"/>
      <w:sz w:val="18"/>
      <w:szCs w:val="18"/>
    </w:rPr>
  </w:style>
  <w:style w:type="paragraph" w:styleId="FootnoteText">
    <w:name w:val="footnote text"/>
    <w:basedOn w:val="Normal"/>
    <w:link w:val="FootnoteTextChar"/>
    <w:uiPriority w:val="99"/>
    <w:unhideWhenUsed/>
    <w:rsid w:val="008D28B6"/>
  </w:style>
  <w:style w:type="character" w:customStyle="1" w:styleId="FootnoteTextChar">
    <w:name w:val="Footnote Text Char"/>
    <w:basedOn w:val="DefaultParagraphFont"/>
    <w:link w:val="FootnoteText"/>
    <w:uiPriority w:val="99"/>
    <w:rsid w:val="008D28B6"/>
    <w:rPr>
      <w:sz w:val="24"/>
      <w:szCs w:val="24"/>
      <w:lang w:eastAsia="en-US"/>
    </w:rPr>
  </w:style>
  <w:style w:type="character" w:styleId="FootnoteReference">
    <w:name w:val="footnote reference"/>
    <w:basedOn w:val="DefaultParagraphFont"/>
    <w:uiPriority w:val="99"/>
    <w:unhideWhenUsed/>
    <w:rsid w:val="008D28B6"/>
    <w:rPr>
      <w:vertAlign w:val="superscript"/>
    </w:rPr>
  </w:style>
  <w:style w:type="paragraph" w:styleId="Header">
    <w:name w:val="header"/>
    <w:basedOn w:val="Normal"/>
    <w:link w:val="HeaderChar"/>
    <w:uiPriority w:val="99"/>
    <w:unhideWhenUsed/>
    <w:rsid w:val="0030162E"/>
    <w:pPr>
      <w:tabs>
        <w:tab w:val="center" w:pos="4320"/>
        <w:tab w:val="right" w:pos="8640"/>
      </w:tabs>
    </w:pPr>
  </w:style>
  <w:style w:type="character" w:customStyle="1" w:styleId="HeaderChar">
    <w:name w:val="Header Char"/>
    <w:basedOn w:val="DefaultParagraphFont"/>
    <w:link w:val="Header"/>
    <w:uiPriority w:val="99"/>
    <w:rsid w:val="0030162E"/>
    <w:rPr>
      <w:sz w:val="24"/>
      <w:szCs w:val="24"/>
      <w:lang w:eastAsia="en-US"/>
    </w:rPr>
  </w:style>
  <w:style w:type="paragraph" w:styleId="Footer">
    <w:name w:val="footer"/>
    <w:basedOn w:val="Normal"/>
    <w:link w:val="FooterChar"/>
    <w:uiPriority w:val="99"/>
    <w:unhideWhenUsed/>
    <w:rsid w:val="0030162E"/>
    <w:pPr>
      <w:tabs>
        <w:tab w:val="center" w:pos="4320"/>
        <w:tab w:val="right" w:pos="8640"/>
      </w:tabs>
    </w:pPr>
  </w:style>
  <w:style w:type="character" w:customStyle="1" w:styleId="FooterChar">
    <w:name w:val="Footer Char"/>
    <w:basedOn w:val="DefaultParagraphFont"/>
    <w:link w:val="Footer"/>
    <w:uiPriority w:val="99"/>
    <w:rsid w:val="0030162E"/>
    <w:rPr>
      <w:sz w:val="24"/>
      <w:szCs w:val="24"/>
      <w:lang w:eastAsia="en-US"/>
    </w:rPr>
  </w:style>
  <w:style w:type="character" w:styleId="Hyperlink">
    <w:name w:val="Hyperlink"/>
    <w:basedOn w:val="DefaultParagraphFont"/>
    <w:uiPriority w:val="99"/>
    <w:unhideWhenUsed/>
    <w:rsid w:val="0097434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2F64"/>
    <w:rPr>
      <w:rFonts w:ascii="Lucida Grande" w:hAnsi="Lucida Grande"/>
      <w:sz w:val="18"/>
      <w:szCs w:val="18"/>
    </w:rPr>
  </w:style>
  <w:style w:type="paragraph" w:styleId="FootnoteText">
    <w:name w:val="footnote text"/>
    <w:basedOn w:val="Normal"/>
    <w:link w:val="FootnoteTextChar"/>
    <w:uiPriority w:val="99"/>
    <w:unhideWhenUsed/>
    <w:rsid w:val="008D28B6"/>
  </w:style>
  <w:style w:type="character" w:customStyle="1" w:styleId="FootnoteTextChar">
    <w:name w:val="Footnote Text Char"/>
    <w:basedOn w:val="DefaultParagraphFont"/>
    <w:link w:val="FootnoteText"/>
    <w:uiPriority w:val="99"/>
    <w:rsid w:val="008D28B6"/>
    <w:rPr>
      <w:sz w:val="24"/>
      <w:szCs w:val="24"/>
      <w:lang w:eastAsia="en-US"/>
    </w:rPr>
  </w:style>
  <w:style w:type="character" w:styleId="FootnoteReference">
    <w:name w:val="footnote reference"/>
    <w:basedOn w:val="DefaultParagraphFont"/>
    <w:uiPriority w:val="99"/>
    <w:unhideWhenUsed/>
    <w:rsid w:val="008D28B6"/>
    <w:rPr>
      <w:vertAlign w:val="superscript"/>
    </w:rPr>
  </w:style>
  <w:style w:type="paragraph" w:styleId="Header">
    <w:name w:val="header"/>
    <w:basedOn w:val="Normal"/>
    <w:link w:val="HeaderChar"/>
    <w:uiPriority w:val="99"/>
    <w:unhideWhenUsed/>
    <w:rsid w:val="0030162E"/>
    <w:pPr>
      <w:tabs>
        <w:tab w:val="center" w:pos="4320"/>
        <w:tab w:val="right" w:pos="8640"/>
      </w:tabs>
    </w:pPr>
  </w:style>
  <w:style w:type="character" w:customStyle="1" w:styleId="HeaderChar">
    <w:name w:val="Header Char"/>
    <w:basedOn w:val="DefaultParagraphFont"/>
    <w:link w:val="Header"/>
    <w:uiPriority w:val="99"/>
    <w:rsid w:val="0030162E"/>
    <w:rPr>
      <w:sz w:val="24"/>
      <w:szCs w:val="24"/>
      <w:lang w:eastAsia="en-US"/>
    </w:rPr>
  </w:style>
  <w:style w:type="paragraph" w:styleId="Footer">
    <w:name w:val="footer"/>
    <w:basedOn w:val="Normal"/>
    <w:link w:val="FooterChar"/>
    <w:uiPriority w:val="99"/>
    <w:unhideWhenUsed/>
    <w:rsid w:val="0030162E"/>
    <w:pPr>
      <w:tabs>
        <w:tab w:val="center" w:pos="4320"/>
        <w:tab w:val="right" w:pos="8640"/>
      </w:tabs>
    </w:pPr>
  </w:style>
  <w:style w:type="character" w:customStyle="1" w:styleId="FooterChar">
    <w:name w:val="Footer Char"/>
    <w:basedOn w:val="DefaultParagraphFont"/>
    <w:link w:val="Footer"/>
    <w:uiPriority w:val="99"/>
    <w:rsid w:val="0030162E"/>
    <w:rPr>
      <w:sz w:val="24"/>
      <w:szCs w:val="24"/>
      <w:lang w:eastAsia="en-US"/>
    </w:rPr>
  </w:style>
  <w:style w:type="character" w:styleId="Hyperlink">
    <w:name w:val="Hyperlink"/>
    <w:basedOn w:val="DefaultParagraphFont"/>
    <w:uiPriority w:val="99"/>
    <w:unhideWhenUsed/>
    <w:rsid w:val="00974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hbird@middlebury.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7</Pages>
  <Words>1748</Words>
  <Characters>9965</Characters>
  <Application>Microsoft Macintosh Word</Application>
  <DocSecurity>0</DocSecurity>
  <Lines>83</Lines>
  <Paragraphs>23</Paragraphs>
  <ScaleCrop>false</ScaleCrop>
  <Company>Anthropology Department UNR</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Eleanor Nevins</dc:creator>
  <cp:keywords/>
  <dc:description/>
  <cp:lastModifiedBy>Marybeth E.  Nevins</cp:lastModifiedBy>
  <cp:revision>15</cp:revision>
  <cp:lastPrinted>2014-09-09T14:14:00Z</cp:lastPrinted>
  <dcterms:created xsi:type="dcterms:W3CDTF">2014-09-02T14:55:00Z</dcterms:created>
  <dcterms:modified xsi:type="dcterms:W3CDTF">2014-10-16T13:42:00Z</dcterms:modified>
</cp:coreProperties>
</file>